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0E91B" w14:textId="7777777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37524A">
        <w:rPr>
          <w:rFonts w:cs="Arial"/>
          <w:b/>
          <w:noProof/>
          <w:sz w:val="24"/>
        </w:rPr>
        <w:t>7</w:t>
      </w:r>
      <w:r w:rsidRPr="009F2047">
        <w:rPr>
          <w:b/>
          <w:i/>
          <w:noProof/>
          <w:sz w:val="28"/>
        </w:rPr>
        <w:tab/>
      </w:r>
      <w:r w:rsidR="00161CFF" w:rsidRPr="00161CFF">
        <w:rPr>
          <w:rFonts w:cs="Arial"/>
          <w:b/>
          <w:noProof/>
          <w:sz w:val="24"/>
        </w:rPr>
        <w:t>S2-2306725</w:t>
      </w:r>
    </w:p>
    <w:p w14:paraId="64EBA878" w14:textId="77777777" w:rsidR="00423C56" w:rsidRPr="009F2047" w:rsidRDefault="0037524A" w:rsidP="00423C56">
      <w:pPr>
        <w:pStyle w:val="CRCoverPage"/>
        <w:tabs>
          <w:tab w:val="right" w:pos="9639"/>
        </w:tabs>
        <w:outlineLvl w:val="0"/>
        <w:rPr>
          <w:b/>
          <w:noProof/>
          <w:sz w:val="24"/>
        </w:rPr>
      </w:pPr>
      <w:r w:rsidRPr="0037524A">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 xml:space="preserve">(was </w:t>
      </w:r>
      <w:r w:rsidRPr="0037524A">
        <w:rPr>
          <w:rFonts w:cs="Arial"/>
          <w:b/>
          <w:i/>
          <w:iCs/>
          <w:noProof/>
          <w:color w:val="0000FF"/>
          <w:szCs w:val="16"/>
        </w:rPr>
        <w:t>S2-230</w:t>
      </w:r>
      <w:r w:rsidR="00044180">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9767791" w14:textId="77777777" w:rsidTr="002A7D5D">
        <w:tc>
          <w:tcPr>
            <w:tcW w:w="9641" w:type="dxa"/>
            <w:gridSpan w:val="9"/>
            <w:tcBorders>
              <w:top w:val="single" w:sz="4" w:space="0" w:color="auto"/>
              <w:left w:val="single" w:sz="4" w:space="0" w:color="auto"/>
              <w:right w:val="single" w:sz="4" w:space="0" w:color="auto"/>
            </w:tcBorders>
          </w:tcPr>
          <w:p w14:paraId="3FAAE095"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2846F49" w14:textId="77777777" w:rsidTr="002A7D5D">
        <w:tc>
          <w:tcPr>
            <w:tcW w:w="9641" w:type="dxa"/>
            <w:gridSpan w:val="9"/>
            <w:tcBorders>
              <w:left w:val="single" w:sz="4" w:space="0" w:color="auto"/>
              <w:right w:val="single" w:sz="4" w:space="0" w:color="auto"/>
            </w:tcBorders>
          </w:tcPr>
          <w:p w14:paraId="70D5BB6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673294" w14:textId="77777777" w:rsidTr="002A7D5D">
        <w:tc>
          <w:tcPr>
            <w:tcW w:w="9641" w:type="dxa"/>
            <w:gridSpan w:val="9"/>
            <w:tcBorders>
              <w:left w:val="single" w:sz="4" w:space="0" w:color="auto"/>
              <w:right w:val="single" w:sz="4" w:space="0" w:color="auto"/>
            </w:tcBorders>
          </w:tcPr>
          <w:p w14:paraId="3DAE14F8" w14:textId="77777777" w:rsidR="00D54FA1" w:rsidRPr="00D54FA1" w:rsidRDefault="00D54FA1" w:rsidP="00D54FA1">
            <w:pPr>
              <w:spacing w:after="0"/>
              <w:rPr>
                <w:rFonts w:ascii="Arial" w:hAnsi="Arial" w:cs="Arial"/>
                <w:noProof/>
                <w:sz w:val="8"/>
                <w:szCs w:val="8"/>
                <w:lang w:val="en-US"/>
              </w:rPr>
            </w:pPr>
          </w:p>
        </w:tc>
      </w:tr>
      <w:tr w:rsidR="00D54FA1" w:rsidRPr="00D54FA1" w14:paraId="6BA6697B" w14:textId="77777777" w:rsidTr="002A7D5D">
        <w:tc>
          <w:tcPr>
            <w:tcW w:w="142" w:type="dxa"/>
            <w:tcBorders>
              <w:left w:val="single" w:sz="4" w:space="0" w:color="auto"/>
            </w:tcBorders>
          </w:tcPr>
          <w:p w14:paraId="440C325B"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22F497B0"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5DB">
              <w:rPr>
                <w:rFonts w:ascii="Arial" w:hAnsi="Arial" w:cs="Arial"/>
                <w:b/>
                <w:noProof/>
                <w:sz w:val="28"/>
                <w:lang w:val="en-US"/>
              </w:rPr>
              <w:t>50</w:t>
            </w:r>
            <w:r w:rsidR="001A7303">
              <w:rPr>
                <w:rFonts w:ascii="Arial" w:hAnsi="Arial" w:cs="Arial"/>
                <w:b/>
                <w:noProof/>
                <w:sz w:val="28"/>
                <w:lang w:val="en-US"/>
              </w:rPr>
              <w:t>2</w:t>
            </w:r>
          </w:p>
        </w:tc>
        <w:tc>
          <w:tcPr>
            <w:tcW w:w="709" w:type="dxa"/>
          </w:tcPr>
          <w:p w14:paraId="1C6C117B"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8E76DA7" w14:textId="77777777" w:rsidR="00D54FA1" w:rsidRPr="00D54FA1" w:rsidRDefault="00FF6FDB" w:rsidP="005F7062">
            <w:pPr>
              <w:spacing w:after="0"/>
              <w:jc w:val="right"/>
              <w:rPr>
                <w:rFonts w:ascii="Arial" w:hAnsi="Arial" w:cs="Arial"/>
                <w:noProof/>
                <w:lang w:val="en-US"/>
              </w:rPr>
            </w:pPr>
            <w:r w:rsidRPr="00FF6FDB">
              <w:rPr>
                <w:rFonts w:ascii="Arial" w:hAnsi="Arial" w:cs="Arial"/>
                <w:b/>
                <w:noProof/>
                <w:sz w:val="28"/>
                <w:lang w:val="en-US"/>
              </w:rPr>
              <w:t>4189</w:t>
            </w:r>
          </w:p>
        </w:tc>
        <w:tc>
          <w:tcPr>
            <w:tcW w:w="709" w:type="dxa"/>
          </w:tcPr>
          <w:p w14:paraId="616694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376C52A4" w14:textId="77777777" w:rsidR="00D54FA1" w:rsidRPr="00D54FA1" w:rsidRDefault="00D54FA1" w:rsidP="00D54FA1">
            <w:pPr>
              <w:spacing w:after="0"/>
              <w:jc w:val="center"/>
              <w:rPr>
                <w:rFonts w:ascii="Arial" w:hAnsi="Arial" w:cs="Arial"/>
                <w:b/>
                <w:noProof/>
                <w:lang w:val="en-US"/>
              </w:rPr>
            </w:pPr>
          </w:p>
        </w:tc>
        <w:tc>
          <w:tcPr>
            <w:tcW w:w="2410" w:type="dxa"/>
          </w:tcPr>
          <w:p w14:paraId="51AB31CC"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FA23F3E" w14:textId="77777777" w:rsidR="00D54FA1" w:rsidRPr="00187F7A" w:rsidRDefault="001A7303" w:rsidP="00D54FA1">
            <w:pPr>
              <w:spacing w:after="0"/>
              <w:jc w:val="center"/>
              <w:rPr>
                <w:rFonts w:ascii="Arial" w:hAnsi="Arial" w:cs="Arial"/>
                <w:b/>
                <w:bCs/>
                <w:noProof/>
                <w:sz w:val="28"/>
                <w:lang w:val="en-US"/>
              </w:rPr>
            </w:pPr>
            <w:r w:rsidRPr="00187F7A">
              <w:rPr>
                <w:rFonts w:ascii="Arial" w:hAnsi="Arial" w:cs="Arial"/>
                <w:b/>
                <w:bCs/>
                <w:noProof/>
                <w:sz w:val="28"/>
                <w:lang w:val="en-US"/>
              </w:rPr>
              <w:t>18.1.</w:t>
            </w:r>
            <w:r w:rsidR="003E679A" w:rsidRPr="00187F7A">
              <w:rPr>
                <w:rFonts w:ascii="Arial" w:hAnsi="Arial" w:cs="Arial"/>
                <w:b/>
                <w:bCs/>
                <w:noProof/>
                <w:sz w:val="28"/>
                <w:lang w:val="en-US"/>
              </w:rPr>
              <w:t>1</w:t>
            </w:r>
          </w:p>
        </w:tc>
        <w:tc>
          <w:tcPr>
            <w:tcW w:w="143" w:type="dxa"/>
            <w:tcBorders>
              <w:right w:val="single" w:sz="4" w:space="0" w:color="auto"/>
            </w:tcBorders>
          </w:tcPr>
          <w:p w14:paraId="7E610915" w14:textId="77777777" w:rsidR="00D54FA1" w:rsidRPr="00D54FA1" w:rsidRDefault="00D54FA1" w:rsidP="00D54FA1">
            <w:pPr>
              <w:spacing w:after="0"/>
              <w:rPr>
                <w:rFonts w:ascii="Arial" w:hAnsi="Arial" w:cs="Arial"/>
                <w:noProof/>
                <w:lang w:val="en-US"/>
              </w:rPr>
            </w:pPr>
          </w:p>
        </w:tc>
      </w:tr>
      <w:tr w:rsidR="00D54FA1" w:rsidRPr="00D54FA1" w14:paraId="55581D06" w14:textId="77777777" w:rsidTr="002A7D5D">
        <w:tc>
          <w:tcPr>
            <w:tcW w:w="9641" w:type="dxa"/>
            <w:gridSpan w:val="9"/>
            <w:tcBorders>
              <w:left w:val="single" w:sz="4" w:space="0" w:color="auto"/>
              <w:right w:val="single" w:sz="4" w:space="0" w:color="auto"/>
            </w:tcBorders>
          </w:tcPr>
          <w:p w14:paraId="6A298174" w14:textId="77777777" w:rsidR="00D54FA1" w:rsidRPr="00D54FA1" w:rsidRDefault="00D54FA1" w:rsidP="00D54FA1">
            <w:pPr>
              <w:spacing w:after="0"/>
              <w:rPr>
                <w:rFonts w:ascii="Arial" w:hAnsi="Arial" w:cs="Arial"/>
                <w:noProof/>
                <w:lang w:val="en-US"/>
              </w:rPr>
            </w:pPr>
          </w:p>
        </w:tc>
      </w:tr>
      <w:tr w:rsidR="00D54FA1" w:rsidRPr="00D54FA1" w14:paraId="2F90CF0C" w14:textId="77777777" w:rsidTr="002A7D5D">
        <w:tc>
          <w:tcPr>
            <w:tcW w:w="9641" w:type="dxa"/>
            <w:gridSpan w:val="9"/>
            <w:tcBorders>
              <w:top w:val="single" w:sz="4" w:space="0" w:color="auto"/>
            </w:tcBorders>
          </w:tcPr>
          <w:p w14:paraId="305E5FE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A1B1E8B" w14:textId="77777777" w:rsidTr="002A7D5D">
        <w:tc>
          <w:tcPr>
            <w:tcW w:w="9641" w:type="dxa"/>
            <w:gridSpan w:val="9"/>
          </w:tcPr>
          <w:p w14:paraId="6163BB73" w14:textId="77777777" w:rsidR="00D54FA1" w:rsidRPr="00D54FA1" w:rsidRDefault="00D54FA1" w:rsidP="00D54FA1">
            <w:pPr>
              <w:spacing w:after="0"/>
              <w:rPr>
                <w:rFonts w:ascii="Arial" w:hAnsi="Arial" w:cs="Arial"/>
                <w:noProof/>
                <w:sz w:val="8"/>
                <w:szCs w:val="8"/>
              </w:rPr>
            </w:pPr>
          </w:p>
        </w:tc>
      </w:tr>
    </w:tbl>
    <w:p w14:paraId="0D6F8654"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3A667734" w14:textId="77777777" w:rsidTr="002A7D5D">
        <w:tc>
          <w:tcPr>
            <w:tcW w:w="2835" w:type="dxa"/>
          </w:tcPr>
          <w:p w14:paraId="0A80F11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FAE28D9"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1BB5D"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B5DB0E7"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8911F" w14:textId="77777777" w:rsidR="00D54FA1" w:rsidRPr="00D54FA1" w:rsidRDefault="00187F7A" w:rsidP="00D54FA1">
            <w:pPr>
              <w:spacing w:after="0"/>
              <w:jc w:val="center"/>
              <w:rPr>
                <w:rFonts w:ascii="Arial" w:hAnsi="Arial" w:cs="Arial" w:hint="eastAsia"/>
                <w:b/>
                <w:caps/>
                <w:noProof/>
                <w:lang w:val="en-US" w:eastAsia="ko-KR"/>
              </w:rPr>
            </w:pPr>
            <w:r>
              <w:rPr>
                <w:rFonts w:ascii="Arial" w:hAnsi="Arial" w:cs="Arial"/>
                <w:b/>
                <w:caps/>
                <w:noProof/>
                <w:lang w:val="en-US" w:eastAsia="ko-KR"/>
              </w:rPr>
              <w:t>X</w:t>
            </w:r>
          </w:p>
        </w:tc>
        <w:tc>
          <w:tcPr>
            <w:tcW w:w="2126" w:type="dxa"/>
          </w:tcPr>
          <w:p w14:paraId="54C407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D71B5" w14:textId="77777777" w:rsidR="00D54FA1" w:rsidRPr="00D54FA1" w:rsidRDefault="00D54FA1" w:rsidP="00D54FA1">
            <w:pPr>
              <w:spacing w:after="0"/>
              <w:jc w:val="center"/>
              <w:rPr>
                <w:rFonts w:ascii="Arial" w:hAnsi="Arial" w:cs="Arial" w:hint="eastAsia"/>
                <w:b/>
                <w:caps/>
                <w:noProof/>
                <w:lang w:val="en-US" w:eastAsia="ko-KR"/>
              </w:rPr>
            </w:pPr>
          </w:p>
        </w:tc>
        <w:tc>
          <w:tcPr>
            <w:tcW w:w="1418" w:type="dxa"/>
            <w:tcBorders>
              <w:left w:val="nil"/>
            </w:tcBorders>
          </w:tcPr>
          <w:p w14:paraId="24B02C3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CC60C"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7F7CC41"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BA1BA21" w14:textId="77777777" w:rsidTr="002A7D5D">
        <w:tc>
          <w:tcPr>
            <w:tcW w:w="9640" w:type="dxa"/>
            <w:gridSpan w:val="11"/>
          </w:tcPr>
          <w:p w14:paraId="48637C3B" w14:textId="77777777" w:rsidR="00D54FA1" w:rsidRPr="00D54FA1" w:rsidRDefault="00D54FA1" w:rsidP="00D54FA1">
            <w:pPr>
              <w:spacing w:after="0"/>
              <w:rPr>
                <w:rFonts w:ascii="Arial" w:hAnsi="Arial" w:cs="Arial"/>
                <w:noProof/>
                <w:sz w:val="8"/>
                <w:szCs w:val="8"/>
                <w:lang w:val="en-US"/>
              </w:rPr>
            </w:pPr>
          </w:p>
        </w:tc>
      </w:tr>
      <w:tr w:rsidR="00D54FA1" w:rsidRPr="00D54FA1" w14:paraId="4A617587" w14:textId="77777777" w:rsidTr="002A7D5D">
        <w:tc>
          <w:tcPr>
            <w:tcW w:w="1843" w:type="dxa"/>
            <w:tcBorders>
              <w:top w:val="single" w:sz="4" w:space="0" w:color="auto"/>
              <w:left w:val="single" w:sz="4" w:space="0" w:color="auto"/>
            </w:tcBorders>
          </w:tcPr>
          <w:p w14:paraId="766E3D8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E3B776C" w14:textId="77777777" w:rsidR="008A024A" w:rsidRPr="00D54FA1" w:rsidRDefault="006505DB" w:rsidP="008A024A">
            <w:pPr>
              <w:spacing w:after="0"/>
              <w:ind w:left="100"/>
              <w:rPr>
                <w:rFonts w:ascii="Arial" w:hAnsi="Arial" w:cs="Arial" w:hint="eastAsia"/>
                <w:noProof/>
                <w:lang w:eastAsia="ko-KR"/>
              </w:rPr>
            </w:pPr>
            <w:r>
              <w:rPr>
                <w:rFonts w:ascii="Arial" w:hAnsi="Arial" w:cs="Arial"/>
                <w:noProof/>
                <w:lang w:eastAsia="ko-KR"/>
              </w:rPr>
              <w:t>Clarifying SMF behavior for non-3GPP delay budget</w:t>
            </w:r>
            <w:r w:rsidR="00B37251">
              <w:rPr>
                <w:rFonts w:ascii="Arial" w:hAnsi="Arial" w:cs="Arial"/>
                <w:noProof/>
                <w:lang w:eastAsia="ko-KR"/>
              </w:rPr>
              <w:t xml:space="preserve"> and non-3GPP QoS As</w:t>
            </w:r>
            <w:r w:rsidR="00161CFF">
              <w:rPr>
                <w:rFonts w:ascii="Arial" w:hAnsi="Arial" w:cs="Arial"/>
                <w:noProof/>
                <w:lang w:eastAsia="ko-KR"/>
              </w:rPr>
              <w:t>s</w:t>
            </w:r>
            <w:r w:rsidR="00B37251">
              <w:rPr>
                <w:rFonts w:ascii="Arial" w:hAnsi="Arial" w:cs="Arial"/>
                <w:noProof/>
                <w:lang w:eastAsia="ko-KR"/>
              </w:rPr>
              <w:t>istance Information</w:t>
            </w:r>
          </w:p>
        </w:tc>
      </w:tr>
      <w:tr w:rsidR="00D54FA1" w:rsidRPr="00D54FA1" w14:paraId="35F097B0" w14:textId="77777777" w:rsidTr="002A7D5D">
        <w:tc>
          <w:tcPr>
            <w:tcW w:w="1843" w:type="dxa"/>
            <w:tcBorders>
              <w:left w:val="single" w:sz="4" w:space="0" w:color="auto"/>
            </w:tcBorders>
          </w:tcPr>
          <w:p w14:paraId="17E6894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022DE681" w14:textId="77777777" w:rsidR="00D54FA1" w:rsidRPr="00D54FA1" w:rsidRDefault="00D54FA1" w:rsidP="00D54FA1">
            <w:pPr>
              <w:spacing w:after="0"/>
              <w:rPr>
                <w:rFonts w:ascii="Arial" w:hAnsi="Arial" w:cs="Arial"/>
                <w:noProof/>
                <w:sz w:val="8"/>
                <w:szCs w:val="8"/>
              </w:rPr>
            </w:pPr>
          </w:p>
        </w:tc>
      </w:tr>
      <w:tr w:rsidR="00D54FA1" w:rsidRPr="00D54FA1" w14:paraId="15D93F40" w14:textId="77777777" w:rsidTr="002A7D5D">
        <w:tc>
          <w:tcPr>
            <w:tcW w:w="1843" w:type="dxa"/>
            <w:tcBorders>
              <w:left w:val="single" w:sz="4" w:space="0" w:color="auto"/>
            </w:tcBorders>
          </w:tcPr>
          <w:p w14:paraId="69F816F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6D955B37" w14:textId="78D7F922"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r w:rsidR="00AE39F8">
              <w:rPr>
                <w:rFonts w:ascii="Arial" w:hAnsi="Arial" w:cs="Arial"/>
                <w:lang w:val="en-US"/>
              </w:rPr>
              <w:t xml:space="preserve"> </w:t>
            </w:r>
            <w:r w:rsidR="00AE39F8">
              <w:rPr>
                <w:rFonts w:ascii="Arial" w:hAnsi="Arial" w:cs="Arial"/>
                <w:lang w:val="en-US"/>
              </w:rPr>
              <w:t>Incorporated</w:t>
            </w:r>
          </w:p>
        </w:tc>
      </w:tr>
      <w:tr w:rsidR="00D54FA1" w:rsidRPr="00D54FA1" w14:paraId="624999B1" w14:textId="77777777" w:rsidTr="002A7D5D">
        <w:tc>
          <w:tcPr>
            <w:tcW w:w="1843" w:type="dxa"/>
            <w:tcBorders>
              <w:left w:val="single" w:sz="4" w:space="0" w:color="auto"/>
            </w:tcBorders>
          </w:tcPr>
          <w:p w14:paraId="4A5C2DE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58C9FC"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457F6803" w14:textId="77777777" w:rsidTr="002A7D5D">
        <w:tc>
          <w:tcPr>
            <w:tcW w:w="1843" w:type="dxa"/>
            <w:tcBorders>
              <w:left w:val="single" w:sz="4" w:space="0" w:color="auto"/>
            </w:tcBorders>
          </w:tcPr>
          <w:p w14:paraId="3C9A10A4"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D7D2849" w14:textId="77777777" w:rsidR="00D54FA1" w:rsidRPr="00D54FA1" w:rsidRDefault="00D54FA1" w:rsidP="00D54FA1">
            <w:pPr>
              <w:spacing w:after="0"/>
              <w:rPr>
                <w:rFonts w:ascii="Arial" w:hAnsi="Arial" w:cs="Arial"/>
                <w:noProof/>
                <w:sz w:val="8"/>
                <w:szCs w:val="8"/>
                <w:lang w:val="en-US"/>
              </w:rPr>
            </w:pPr>
          </w:p>
        </w:tc>
      </w:tr>
      <w:tr w:rsidR="00D54FA1" w:rsidRPr="00D54FA1" w14:paraId="7465BFDD" w14:textId="77777777" w:rsidTr="002A7D5D">
        <w:tc>
          <w:tcPr>
            <w:tcW w:w="1843" w:type="dxa"/>
            <w:tcBorders>
              <w:left w:val="single" w:sz="4" w:space="0" w:color="auto"/>
            </w:tcBorders>
          </w:tcPr>
          <w:p w14:paraId="43C61FB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2BBAD83" w14:textId="77777777" w:rsidR="00D54FA1" w:rsidRPr="00D54FA1" w:rsidRDefault="006505D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14FC420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C7CB173"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6B04C2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A10B38">
              <w:rPr>
                <w:rFonts w:ascii="Arial" w:hAnsi="Arial" w:cs="Arial"/>
                <w:lang w:val="en-US"/>
              </w:rPr>
              <w:t>5</w:t>
            </w:r>
            <w:r w:rsidR="00F6374F">
              <w:rPr>
                <w:rFonts w:ascii="Arial" w:hAnsi="Arial" w:cs="Arial"/>
                <w:lang w:val="en-US"/>
              </w:rPr>
              <w:t>-</w:t>
            </w:r>
            <w:r w:rsidR="00A10B38">
              <w:rPr>
                <w:rFonts w:ascii="Arial" w:hAnsi="Arial" w:cs="Arial"/>
                <w:lang w:val="en-US"/>
              </w:rPr>
              <w:t>22</w:t>
            </w:r>
          </w:p>
        </w:tc>
      </w:tr>
      <w:tr w:rsidR="00D54FA1" w:rsidRPr="00D54FA1" w14:paraId="45658902" w14:textId="77777777" w:rsidTr="002A7D5D">
        <w:tc>
          <w:tcPr>
            <w:tcW w:w="1843" w:type="dxa"/>
            <w:tcBorders>
              <w:left w:val="single" w:sz="4" w:space="0" w:color="auto"/>
            </w:tcBorders>
          </w:tcPr>
          <w:p w14:paraId="7E7E89BA"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57769BEE"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7C48E0E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2EA2B1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C84956F" w14:textId="77777777" w:rsidR="00D54FA1" w:rsidRPr="00D54FA1" w:rsidRDefault="00D54FA1" w:rsidP="00D54FA1">
            <w:pPr>
              <w:spacing w:after="0"/>
              <w:rPr>
                <w:rFonts w:ascii="Arial" w:hAnsi="Arial" w:cs="Arial"/>
                <w:noProof/>
                <w:sz w:val="8"/>
                <w:szCs w:val="8"/>
                <w:lang w:val="en-US"/>
              </w:rPr>
            </w:pPr>
          </w:p>
        </w:tc>
      </w:tr>
      <w:tr w:rsidR="00D54FA1" w:rsidRPr="00D54FA1" w14:paraId="4C7597CC" w14:textId="77777777" w:rsidTr="002A7D5D">
        <w:trPr>
          <w:cantSplit/>
        </w:trPr>
        <w:tc>
          <w:tcPr>
            <w:tcW w:w="1843" w:type="dxa"/>
            <w:tcBorders>
              <w:left w:val="single" w:sz="4" w:space="0" w:color="auto"/>
            </w:tcBorders>
          </w:tcPr>
          <w:p w14:paraId="6345E8B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BFDB044" w14:textId="77777777" w:rsidR="00D54FA1" w:rsidRPr="00D54FA1" w:rsidRDefault="006505DB" w:rsidP="00D54FA1">
            <w:pPr>
              <w:spacing w:after="0"/>
              <w:ind w:left="100" w:right="-609"/>
              <w:rPr>
                <w:rFonts w:ascii="Arial" w:hAnsi="Arial" w:cs="Arial" w:hint="eastAsia"/>
                <w:b/>
                <w:noProof/>
                <w:lang w:val="en-US" w:eastAsia="ko-KR"/>
              </w:rPr>
            </w:pPr>
            <w:r>
              <w:rPr>
                <w:rFonts w:ascii="Arial" w:hAnsi="Arial" w:cs="Arial"/>
                <w:b/>
                <w:noProof/>
                <w:lang w:val="en-US" w:eastAsia="ko-KR"/>
              </w:rPr>
              <w:t>C</w:t>
            </w:r>
          </w:p>
        </w:tc>
        <w:tc>
          <w:tcPr>
            <w:tcW w:w="3402" w:type="dxa"/>
            <w:gridSpan w:val="5"/>
            <w:tcBorders>
              <w:left w:val="nil"/>
            </w:tcBorders>
          </w:tcPr>
          <w:p w14:paraId="1E5FD6E1"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DC335B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4F0FF0F"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05DB">
              <w:rPr>
                <w:rFonts w:ascii="Arial" w:hAnsi="Arial" w:cs="Arial"/>
                <w:noProof/>
                <w:lang w:val="en-US"/>
              </w:rPr>
              <w:t>18</w:t>
            </w:r>
          </w:p>
        </w:tc>
      </w:tr>
      <w:tr w:rsidR="00D54FA1" w:rsidRPr="00D54FA1" w14:paraId="608D6A24" w14:textId="77777777" w:rsidTr="002A7D5D">
        <w:tc>
          <w:tcPr>
            <w:tcW w:w="1843" w:type="dxa"/>
            <w:tcBorders>
              <w:left w:val="single" w:sz="4" w:space="0" w:color="auto"/>
              <w:bottom w:val="single" w:sz="4" w:space="0" w:color="auto"/>
            </w:tcBorders>
          </w:tcPr>
          <w:p w14:paraId="564D538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F8A9438"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265264D"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D7B187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66735F3"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5597C31" w14:textId="77777777" w:rsidTr="002A7D5D">
        <w:tc>
          <w:tcPr>
            <w:tcW w:w="1843" w:type="dxa"/>
          </w:tcPr>
          <w:p w14:paraId="2C2DD02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4964EC9" w14:textId="77777777" w:rsidR="00D54FA1" w:rsidRPr="00D54FA1" w:rsidRDefault="00D54FA1" w:rsidP="00D54FA1">
            <w:pPr>
              <w:spacing w:after="0"/>
              <w:rPr>
                <w:rFonts w:ascii="Arial" w:hAnsi="Arial" w:cs="Arial"/>
                <w:noProof/>
                <w:sz w:val="8"/>
                <w:szCs w:val="8"/>
              </w:rPr>
            </w:pPr>
          </w:p>
        </w:tc>
      </w:tr>
      <w:tr w:rsidR="00FB2204" w:rsidRPr="00BC50D6" w14:paraId="1CD8F4A1" w14:textId="77777777" w:rsidTr="002A7D5D">
        <w:tc>
          <w:tcPr>
            <w:tcW w:w="2694" w:type="dxa"/>
            <w:gridSpan w:val="2"/>
            <w:tcBorders>
              <w:top w:val="single" w:sz="4" w:space="0" w:color="auto"/>
              <w:left w:val="single" w:sz="4" w:space="0" w:color="auto"/>
            </w:tcBorders>
          </w:tcPr>
          <w:p w14:paraId="14FE315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6B82375" w14:textId="77777777" w:rsidR="008A024A" w:rsidRDefault="001A7303" w:rsidP="008A024A">
            <w:pPr>
              <w:spacing w:after="0"/>
              <w:ind w:left="100"/>
              <w:rPr>
                <w:rFonts w:ascii="Arial" w:hAnsi="Arial" w:cs="Arial"/>
                <w:noProof/>
                <w:lang w:eastAsia="ko-KR"/>
              </w:rPr>
            </w:pPr>
            <w:r>
              <w:rPr>
                <w:rFonts w:ascii="Arial" w:hAnsi="Arial" w:cs="Arial"/>
                <w:noProof/>
                <w:lang w:eastAsia="ko-KR"/>
              </w:rPr>
              <w:t>SA2 #15</w:t>
            </w:r>
            <w:r w:rsidR="00C447EA">
              <w:rPr>
                <w:rFonts w:ascii="Arial" w:hAnsi="Arial" w:cs="Arial"/>
                <w:noProof/>
                <w:lang w:eastAsia="ko-KR"/>
              </w:rPr>
              <w:t>6E</w:t>
            </w:r>
            <w:r>
              <w:rPr>
                <w:rFonts w:ascii="Arial" w:hAnsi="Arial" w:cs="Arial"/>
                <w:noProof/>
                <w:lang w:eastAsia="ko-KR"/>
              </w:rPr>
              <w:t xml:space="preserve"> meeting</w:t>
            </w:r>
            <w:r w:rsidR="00C447EA">
              <w:rPr>
                <w:rFonts w:ascii="Arial" w:hAnsi="Arial" w:cs="Arial"/>
                <w:noProof/>
                <w:lang w:eastAsia="ko-KR"/>
              </w:rPr>
              <w:t xml:space="preserve"> has agreed</w:t>
            </w:r>
            <w:r w:rsidR="008A024A" w:rsidRPr="008A024A">
              <w:rPr>
                <w:rFonts w:ascii="Arial" w:hAnsi="Arial" w:cs="Arial"/>
                <w:noProof/>
                <w:lang w:eastAsia="ko-KR"/>
              </w:rPr>
              <w:t xml:space="preserve"> </w:t>
            </w:r>
            <w:r w:rsidR="00C447EA">
              <w:rPr>
                <w:rFonts w:ascii="Arial" w:hAnsi="Arial" w:cs="Arial"/>
                <w:noProof/>
                <w:lang w:eastAsia="ko-KR"/>
              </w:rPr>
              <w:t xml:space="preserve">that </w:t>
            </w:r>
            <w:r w:rsidR="008A024A" w:rsidRPr="008A024A">
              <w:rPr>
                <w:rFonts w:ascii="Arial" w:hAnsi="Arial" w:cs="Arial"/>
                <w:noProof/>
                <w:lang w:eastAsia="ko-KR"/>
              </w:rPr>
              <w:t xml:space="preserve">SMF </w:t>
            </w:r>
            <w:r w:rsidR="00C447EA">
              <w:rPr>
                <w:rFonts w:ascii="Arial" w:hAnsi="Arial" w:cs="Arial"/>
                <w:noProof/>
                <w:lang w:eastAsia="ko-KR"/>
              </w:rPr>
              <w:t xml:space="preserve">applies </w:t>
            </w:r>
            <w:r w:rsidR="00C447EA" w:rsidRPr="008A024A">
              <w:rPr>
                <w:rFonts w:ascii="Arial" w:hAnsi="Arial" w:cs="Arial"/>
                <w:noProof/>
                <w:lang w:eastAsia="ko-KR"/>
              </w:rPr>
              <w:t>the non-3GPP delay budget</w:t>
            </w:r>
            <w:r w:rsidR="00C447EA">
              <w:rPr>
                <w:rFonts w:ascii="Arial" w:hAnsi="Arial" w:cs="Arial"/>
                <w:noProof/>
                <w:lang w:eastAsia="ko-KR"/>
              </w:rPr>
              <w:t xml:space="preserve"> by increasing</w:t>
            </w:r>
            <w:r w:rsidR="008A024A" w:rsidRPr="008A024A">
              <w:rPr>
                <w:rFonts w:ascii="Arial" w:hAnsi="Arial" w:cs="Arial"/>
                <w:noProof/>
                <w:lang w:eastAsia="ko-KR"/>
              </w:rPr>
              <w:t xml:space="preserve"> </w:t>
            </w:r>
            <w:r w:rsidR="00C447EA">
              <w:rPr>
                <w:rFonts w:ascii="Arial" w:hAnsi="Arial" w:cs="Arial"/>
                <w:noProof/>
                <w:lang w:eastAsia="ko-KR"/>
              </w:rPr>
              <w:t>the CN-</w:t>
            </w:r>
            <w:r w:rsidR="008A024A" w:rsidRPr="008A024A">
              <w:rPr>
                <w:rFonts w:ascii="Arial" w:hAnsi="Arial" w:cs="Arial"/>
                <w:noProof/>
                <w:lang w:eastAsia="ko-KR"/>
              </w:rPr>
              <w:t>PDB.</w:t>
            </w:r>
            <w:r w:rsidR="005D443F">
              <w:rPr>
                <w:rFonts w:ascii="Arial" w:hAnsi="Arial" w:cs="Arial"/>
                <w:noProof/>
                <w:lang w:eastAsia="ko-KR"/>
              </w:rPr>
              <w:t xml:space="preserve"> This CR </w:t>
            </w:r>
            <w:r w:rsidR="00441195">
              <w:rPr>
                <w:rFonts w:ascii="Arial" w:hAnsi="Arial" w:cs="Arial"/>
                <w:noProof/>
                <w:lang w:eastAsia="ko-KR"/>
              </w:rPr>
              <w:t xml:space="preserve">proposes </w:t>
            </w:r>
            <w:r w:rsidR="005D443F">
              <w:rPr>
                <w:rFonts w:ascii="Arial" w:hAnsi="Arial" w:cs="Arial"/>
                <w:noProof/>
                <w:lang w:eastAsia="ko-KR"/>
              </w:rPr>
              <w:t>SMF behavior for non-3GPP delay budget</w:t>
            </w:r>
            <w:r w:rsidR="00C447EA">
              <w:rPr>
                <w:rFonts w:ascii="Arial" w:hAnsi="Arial" w:cs="Arial"/>
                <w:noProof/>
                <w:lang w:eastAsia="ko-KR"/>
              </w:rPr>
              <w:t xml:space="preserve"> handling in the PDU modification procedures</w:t>
            </w:r>
            <w:r w:rsidR="005D443F">
              <w:rPr>
                <w:rFonts w:ascii="Arial" w:hAnsi="Arial" w:cs="Arial"/>
                <w:noProof/>
                <w:lang w:eastAsia="ko-KR"/>
              </w:rPr>
              <w:t>.</w:t>
            </w:r>
          </w:p>
          <w:p w14:paraId="11353093" w14:textId="77777777" w:rsidR="005D443F" w:rsidRDefault="005D443F" w:rsidP="008A024A">
            <w:pPr>
              <w:spacing w:after="0"/>
              <w:ind w:left="100"/>
              <w:rPr>
                <w:rFonts w:ascii="Arial" w:hAnsi="Arial" w:cs="Arial"/>
                <w:noProof/>
                <w:lang w:eastAsia="ko-KR"/>
              </w:rPr>
            </w:pPr>
          </w:p>
          <w:p w14:paraId="40952EA0" w14:textId="77777777" w:rsidR="005D443F" w:rsidRDefault="00441195" w:rsidP="008A024A">
            <w:pPr>
              <w:spacing w:after="0"/>
              <w:ind w:left="100"/>
              <w:rPr>
                <w:rFonts w:ascii="Arial" w:hAnsi="Arial" w:cs="Arial"/>
                <w:noProof/>
                <w:lang w:eastAsia="ko-KR"/>
              </w:rPr>
            </w:pPr>
            <w:r>
              <w:rPr>
                <w:rFonts w:ascii="Arial" w:hAnsi="Arial" w:cs="Arial"/>
                <w:noProof/>
                <w:lang w:eastAsia="ko-KR"/>
              </w:rPr>
              <w:t xml:space="preserve">According to TS 23.501 clause 5.44.3.3, SMF may provide the UE with </w:t>
            </w:r>
            <w:r w:rsidRPr="00441195">
              <w:rPr>
                <w:rFonts w:ascii="Arial" w:hAnsi="Arial" w:cs="Arial"/>
                <w:noProof/>
                <w:lang w:eastAsia="ko-KR"/>
              </w:rPr>
              <w:t>Non-3GPP QoS Assistance Information</w:t>
            </w:r>
            <w:r>
              <w:rPr>
                <w:rFonts w:ascii="Arial" w:hAnsi="Arial" w:cs="Arial"/>
                <w:noProof/>
                <w:lang w:eastAsia="ko-KR"/>
              </w:rPr>
              <w:t xml:space="preserve"> during the PDU session establishment and the PDU session modification procedures. </w:t>
            </w:r>
            <w:r w:rsidR="00C447EA">
              <w:rPr>
                <w:rFonts w:ascii="Arial" w:hAnsi="Arial" w:cs="Arial"/>
                <w:noProof/>
                <w:lang w:eastAsia="ko-KR"/>
              </w:rPr>
              <w:t>T</w:t>
            </w:r>
            <w:r>
              <w:rPr>
                <w:rFonts w:ascii="Arial" w:hAnsi="Arial" w:cs="Arial"/>
                <w:noProof/>
                <w:lang w:eastAsia="ko-KR"/>
              </w:rPr>
              <w:t xml:space="preserve">he PDU session modification procedure in TS 23.502 already reflects this, </w:t>
            </w:r>
            <w:r w:rsidR="00C447EA">
              <w:rPr>
                <w:rFonts w:ascii="Arial" w:hAnsi="Arial" w:cs="Arial"/>
                <w:noProof/>
                <w:lang w:eastAsia="ko-KR"/>
              </w:rPr>
              <w:t xml:space="preserve">but </w:t>
            </w:r>
            <w:r>
              <w:rPr>
                <w:rFonts w:ascii="Arial" w:hAnsi="Arial" w:cs="Arial"/>
                <w:noProof/>
                <w:lang w:eastAsia="ko-KR"/>
              </w:rPr>
              <w:t>the PDU session establishment procedure has not been updated yet, i.e. t</w:t>
            </w:r>
            <w:r w:rsidR="005D443F">
              <w:rPr>
                <w:rFonts w:ascii="Arial" w:hAnsi="Arial" w:cs="Arial"/>
                <w:noProof/>
                <w:lang w:eastAsia="ko-KR"/>
              </w:rPr>
              <w:t xml:space="preserve">he SMF behavior for </w:t>
            </w:r>
            <w:r w:rsidR="005D443F" w:rsidRPr="005D443F">
              <w:rPr>
                <w:rFonts w:ascii="Arial" w:hAnsi="Arial" w:cs="Arial"/>
                <w:noProof/>
                <w:lang w:eastAsia="ko-KR"/>
              </w:rPr>
              <w:t>non-3GPP QoS Asisstance Information</w:t>
            </w:r>
            <w:r w:rsidR="005D443F">
              <w:rPr>
                <w:rFonts w:ascii="Arial" w:hAnsi="Arial" w:cs="Arial"/>
                <w:noProof/>
                <w:lang w:eastAsia="ko-KR"/>
              </w:rPr>
              <w:t xml:space="preserve"> is missing in PDU session establishment procedure.</w:t>
            </w:r>
          </w:p>
          <w:p w14:paraId="362A84F2" w14:textId="77777777" w:rsidR="00BC50D6" w:rsidRDefault="00BC50D6" w:rsidP="00FB2204">
            <w:pPr>
              <w:spacing w:after="0"/>
              <w:ind w:left="54"/>
              <w:rPr>
                <w:rFonts w:ascii="Arial" w:hAnsi="Arial" w:cs="Arial"/>
                <w:noProof/>
                <w:lang w:eastAsia="ko-KR"/>
              </w:rPr>
            </w:pPr>
          </w:p>
          <w:p w14:paraId="183B0312" w14:textId="77777777" w:rsidR="00044180" w:rsidRDefault="00025AAD" w:rsidP="00FB2204">
            <w:pPr>
              <w:spacing w:after="0"/>
              <w:ind w:left="54"/>
              <w:rPr>
                <w:rFonts w:ascii="Arial" w:hAnsi="Arial" w:cs="Arial"/>
                <w:noProof/>
                <w:lang w:eastAsia="ko-KR"/>
              </w:rPr>
            </w:pPr>
            <w:r>
              <w:rPr>
                <w:rFonts w:ascii="Arial" w:hAnsi="Arial" w:cs="Arial"/>
                <w:noProof/>
                <w:lang w:eastAsia="ko-KR"/>
              </w:rPr>
              <w:t>No subscription information can be used by SMF to determine whether the specific PDU session need to support N3QAI and non-3GPP delay budget.</w:t>
            </w:r>
          </w:p>
          <w:p w14:paraId="2AF18422" w14:textId="77777777" w:rsidR="00044180" w:rsidRDefault="00044180" w:rsidP="00FB2204">
            <w:pPr>
              <w:spacing w:after="0"/>
              <w:ind w:left="54"/>
              <w:rPr>
                <w:rFonts w:ascii="Arial" w:hAnsi="Arial" w:cs="Arial"/>
                <w:noProof/>
                <w:lang w:eastAsia="ko-KR"/>
              </w:rPr>
            </w:pPr>
          </w:p>
          <w:p w14:paraId="0E66E7D8" w14:textId="77777777" w:rsidR="00044180" w:rsidRPr="0042541A" w:rsidRDefault="00044180" w:rsidP="00FB2204">
            <w:pPr>
              <w:spacing w:after="0"/>
              <w:ind w:left="54"/>
              <w:rPr>
                <w:rFonts w:ascii="Arial" w:hAnsi="Arial" w:cs="Arial" w:hint="eastAsia"/>
                <w:noProof/>
                <w:lang w:eastAsia="ko-KR"/>
              </w:rPr>
            </w:pPr>
            <w:r>
              <w:rPr>
                <w:rFonts w:ascii="Arial" w:hAnsi="Arial" w:cs="Arial"/>
                <w:noProof/>
                <w:lang w:eastAsia="ko-KR"/>
              </w:rPr>
              <w:t>URSP for PIN is not taken into account in the procedure of application guidance for URSP determination.</w:t>
            </w:r>
          </w:p>
        </w:tc>
      </w:tr>
      <w:tr w:rsidR="00FB2204" w:rsidRPr="00D54FA1" w14:paraId="516675D2" w14:textId="77777777" w:rsidTr="002A7D5D">
        <w:tc>
          <w:tcPr>
            <w:tcW w:w="2694" w:type="dxa"/>
            <w:gridSpan w:val="2"/>
            <w:tcBorders>
              <w:left w:val="single" w:sz="4" w:space="0" w:color="auto"/>
            </w:tcBorders>
          </w:tcPr>
          <w:p w14:paraId="4A2D8FF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50F7E704" w14:textId="77777777" w:rsidR="00FB2204" w:rsidRPr="00D54FA1" w:rsidRDefault="00FB2204" w:rsidP="00FB2204">
            <w:pPr>
              <w:spacing w:after="0"/>
              <w:ind w:left="54"/>
              <w:rPr>
                <w:rFonts w:ascii="Arial" w:hAnsi="Arial" w:cs="Arial"/>
                <w:noProof/>
                <w:sz w:val="8"/>
                <w:szCs w:val="8"/>
              </w:rPr>
            </w:pPr>
          </w:p>
        </w:tc>
      </w:tr>
      <w:tr w:rsidR="00FB2204" w:rsidRPr="00D54FA1" w14:paraId="2928B494" w14:textId="77777777" w:rsidTr="002A7D5D">
        <w:tc>
          <w:tcPr>
            <w:tcW w:w="2694" w:type="dxa"/>
            <w:gridSpan w:val="2"/>
            <w:tcBorders>
              <w:left w:val="single" w:sz="4" w:space="0" w:color="auto"/>
            </w:tcBorders>
          </w:tcPr>
          <w:p w14:paraId="62C2CC4F"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624D66D" w14:textId="77777777" w:rsidR="008A024A" w:rsidRDefault="00EB3DEC" w:rsidP="00EB3DEC">
            <w:pPr>
              <w:spacing w:after="0"/>
              <w:ind w:left="54"/>
              <w:rPr>
                <w:rFonts w:ascii="Arial" w:hAnsi="Arial" w:cs="Arial"/>
                <w:noProof/>
                <w:lang w:val="en-US" w:eastAsia="zh-CN"/>
              </w:rPr>
            </w:pPr>
            <w:r>
              <w:rPr>
                <w:rFonts w:ascii="Arial" w:hAnsi="Arial" w:cs="Arial"/>
                <w:noProof/>
                <w:lang w:val="en-US" w:eastAsia="zh-CN"/>
              </w:rPr>
              <w:t xml:space="preserve">This CR </w:t>
            </w:r>
            <w:r w:rsidR="00441195">
              <w:rPr>
                <w:rFonts w:ascii="Arial" w:hAnsi="Arial" w:cs="Arial"/>
                <w:noProof/>
                <w:lang w:val="en-US" w:eastAsia="zh-CN"/>
              </w:rPr>
              <w:t xml:space="preserve">clarifies </w:t>
            </w:r>
            <w:r w:rsidR="008A024A">
              <w:rPr>
                <w:rFonts w:ascii="Arial" w:hAnsi="Arial" w:cs="Arial"/>
                <w:noProof/>
                <w:lang w:val="en-US" w:eastAsia="zh-CN"/>
              </w:rPr>
              <w:t>that, i</w:t>
            </w:r>
            <w:r w:rsidR="008A024A" w:rsidRPr="008A024A">
              <w:rPr>
                <w:rFonts w:ascii="Arial" w:hAnsi="Arial" w:cs="Arial"/>
                <w:noProof/>
                <w:lang w:val="en-US" w:eastAsia="zh-CN"/>
              </w:rPr>
              <w:t>f allowed, SMF increase</w:t>
            </w:r>
            <w:r w:rsidR="00441195">
              <w:rPr>
                <w:rFonts w:ascii="Arial" w:hAnsi="Arial" w:cs="Arial"/>
                <w:noProof/>
                <w:lang w:val="en-US" w:eastAsia="zh-CN"/>
              </w:rPr>
              <w:t>s</w:t>
            </w:r>
            <w:r w:rsidR="008A024A" w:rsidRPr="008A024A">
              <w:rPr>
                <w:rFonts w:ascii="Arial" w:hAnsi="Arial" w:cs="Arial"/>
                <w:noProof/>
                <w:lang w:val="en-US" w:eastAsia="zh-CN"/>
              </w:rPr>
              <w:t xml:space="preserve"> the dynamic CN PDB for the related GBR QoS flow by the requested non-3GPP delay budget and signal the updated CN PDB to NG-RAN.</w:t>
            </w:r>
            <w:r w:rsidR="008A024A">
              <w:rPr>
                <w:rFonts w:ascii="Arial" w:hAnsi="Arial" w:cs="Arial"/>
                <w:noProof/>
                <w:lang w:val="en-US" w:eastAsia="zh-CN"/>
              </w:rPr>
              <w:t xml:space="preserve"> </w:t>
            </w:r>
          </w:p>
          <w:p w14:paraId="2E430ABC" w14:textId="77777777" w:rsidR="0031303D" w:rsidRDefault="0031303D" w:rsidP="00EB3DEC">
            <w:pPr>
              <w:spacing w:after="0"/>
              <w:ind w:left="54"/>
              <w:rPr>
                <w:rFonts w:ascii="Arial" w:hAnsi="Arial" w:cs="Arial"/>
                <w:noProof/>
                <w:lang w:val="en-US" w:eastAsia="zh-CN"/>
              </w:rPr>
            </w:pPr>
          </w:p>
          <w:p w14:paraId="5CFFA0CB" w14:textId="77777777" w:rsidR="0031303D" w:rsidRDefault="0031303D" w:rsidP="00EB3DEC">
            <w:pPr>
              <w:spacing w:after="0"/>
              <w:ind w:left="54"/>
              <w:rPr>
                <w:rFonts w:ascii="Arial" w:hAnsi="Arial" w:cs="Arial"/>
                <w:noProof/>
                <w:lang w:val="en-US" w:eastAsia="zh-CN"/>
              </w:rPr>
            </w:pPr>
            <w:r>
              <w:rPr>
                <w:rFonts w:ascii="Arial" w:hAnsi="Arial" w:cs="Arial"/>
                <w:noProof/>
                <w:lang w:val="en-US" w:eastAsia="zh-CN"/>
              </w:rPr>
              <w:t xml:space="preserve">The SMF sends </w:t>
            </w:r>
            <w:r w:rsidRPr="0031303D">
              <w:rPr>
                <w:rFonts w:ascii="Arial" w:hAnsi="Arial" w:cs="Arial"/>
                <w:noProof/>
                <w:lang w:val="en-US" w:eastAsia="zh-CN"/>
              </w:rPr>
              <w:t>non-3GPP QoS Asisstance Information</w:t>
            </w:r>
            <w:r>
              <w:rPr>
                <w:rFonts w:ascii="Arial" w:hAnsi="Arial" w:cs="Arial"/>
                <w:noProof/>
                <w:lang w:val="en-US" w:eastAsia="zh-CN"/>
              </w:rPr>
              <w:t xml:space="preserve"> in </w:t>
            </w:r>
            <w:r w:rsidRPr="0031303D">
              <w:rPr>
                <w:rFonts w:ascii="Arial" w:hAnsi="Arial" w:cs="Arial"/>
                <w:noProof/>
                <w:lang w:val="en-US" w:eastAsia="zh-CN"/>
              </w:rPr>
              <w:t>N1 SM container</w:t>
            </w:r>
            <w:r>
              <w:rPr>
                <w:rFonts w:ascii="Arial" w:hAnsi="Arial" w:cs="Arial"/>
                <w:noProof/>
                <w:lang w:val="en-US" w:eastAsia="zh-CN"/>
              </w:rPr>
              <w:t xml:space="preserve"> in the response of PDU </w:t>
            </w:r>
            <w:r w:rsidR="00EC4D4B">
              <w:rPr>
                <w:rFonts w:ascii="Arial" w:hAnsi="Arial" w:cs="Arial"/>
                <w:noProof/>
                <w:lang w:val="en-US" w:eastAsia="zh-CN"/>
              </w:rPr>
              <w:t>S</w:t>
            </w:r>
            <w:r>
              <w:rPr>
                <w:rFonts w:ascii="Arial" w:hAnsi="Arial" w:cs="Arial"/>
                <w:noProof/>
                <w:lang w:val="en-US" w:eastAsia="zh-CN"/>
              </w:rPr>
              <w:t xml:space="preserve">ession </w:t>
            </w:r>
            <w:r w:rsidR="00EC4D4B">
              <w:rPr>
                <w:rFonts w:ascii="Arial" w:hAnsi="Arial" w:cs="Arial"/>
                <w:noProof/>
                <w:lang w:val="en-US" w:eastAsia="zh-CN"/>
              </w:rPr>
              <w:t>E</w:t>
            </w:r>
            <w:r>
              <w:rPr>
                <w:rFonts w:ascii="Arial" w:hAnsi="Arial" w:cs="Arial"/>
                <w:noProof/>
                <w:lang w:val="en-US" w:eastAsia="zh-CN"/>
              </w:rPr>
              <w:t>stablishment.</w:t>
            </w:r>
          </w:p>
          <w:p w14:paraId="55C8650F" w14:textId="77777777" w:rsidR="00044180" w:rsidRDefault="00044180" w:rsidP="00EB3DEC">
            <w:pPr>
              <w:spacing w:after="0"/>
              <w:ind w:left="54"/>
              <w:rPr>
                <w:rFonts w:ascii="Arial" w:hAnsi="Arial" w:cs="Arial"/>
                <w:noProof/>
                <w:lang w:val="en-US" w:eastAsia="zh-CN"/>
              </w:rPr>
            </w:pPr>
          </w:p>
          <w:p w14:paraId="03D9DE13" w14:textId="77777777" w:rsidR="00044180" w:rsidRDefault="00044180" w:rsidP="00044180">
            <w:pPr>
              <w:spacing w:after="0"/>
              <w:ind w:left="54"/>
              <w:rPr>
                <w:rFonts w:ascii="Arial" w:hAnsi="Arial" w:cs="Arial"/>
                <w:noProof/>
                <w:lang w:eastAsia="ko-KR"/>
              </w:rPr>
            </w:pPr>
            <w:r>
              <w:rPr>
                <w:rFonts w:ascii="Arial" w:hAnsi="Arial" w:cs="Arial"/>
                <w:noProof/>
                <w:lang w:eastAsia="ko-KR"/>
              </w:rPr>
              <w:t>N3QAI indication and non-3GPP delay budget indication are added in subscription data, which are used to indicate SMF for handling of N3QAI and non-3GPP delay budget per DNN in the S-NSSAI.</w:t>
            </w:r>
          </w:p>
          <w:p w14:paraId="58292869" w14:textId="77777777" w:rsidR="00044180" w:rsidRDefault="00044180" w:rsidP="00044180">
            <w:pPr>
              <w:spacing w:after="0"/>
              <w:ind w:left="54"/>
              <w:rPr>
                <w:rFonts w:ascii="Arial" w:hAnsi="Arial" w:cs="Arial"/>
                <w:noProof/>
                <w:lang w:eastAsia="ko-KR"/>
              </w:rPr>
            </w:pPr>
          </w:p>
          <w:p w14:paraId="3E00361C" w14:textId="77777777" w:rsidR="00044180" w:rsidRPr="00F501C6" w:rsidRDefault="00044180" w:rsidP="00044180">
            <w:pPr>
              <w:spacing w:after="0"/>
              <w:ind w:left="54"/>
              <w:rPr>
                <w:rFonts w:ascii="Arial" w:hAnsi="Arial" w:cs="Arial" w:hint="eastAsia"/>
                <w:noProof/>
                <w:lang w:val="en-US" w:eastAsia="zh-CN"/>
              </w:rPr>
            </w:pPr>
            <w:r>
              <w:rPr>
                <w:rFonts w:ascii="Arial" w:hAnsi="Arial" w:cs="Arial"/>
                <w:noProof/>
                <w:lang w:eastAsia="ko-KR"/>
              </w:rPr>
              <w:t xml:space="preserve">URSP for PIN is taken into account in the procedure of application guidance </w:t>
            </w:r>
            <w:r>
              <w:rPr>
                <w:rFonts w:ascii="Arial" w:hAnsi="Arial" w:cs="Arial"/>
                <w:noProof/>
                <w:lang w:eastAsia="ko-KR"/>
              </w:rPr>
              <w:lastRenderedPageBreak/>
              <w:t>for URSP determination.</w:t>
            </w:r>
          </w:p>
        </w:tc>
      </w:tr>
      <w:tr w:rsidR="00FB2204" w:rsidRPr="00D54FA1" w14:paraId="7E4C123F" w14:textId="77777777" w:rsidTr="002A7D5D">
        <w:tc>
          <w:tcPr>
            <w:tcW w:w="2694" w:type="dxa"/>
            <w:gridSpan w:val="2"/>
            <w:tcBorders>
              <w:left w:val="single" w:sz="4" w:space="0" w:color="auto"/>
            </w:tcBorders>
          </w:tcPr>
          <w:p w14:paraId="19A4548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504B92D0" w14:textId="77777777" w:rsidR="00FB2204" w:rsidRPr="00D54FA1" w:rsidRDefault="00FB2204" w:rsidP="00FB2204">
            <w:pPr>
              <w:spacing w:after="0"/>
              <w:ind w:left="54"/>
              <w:rPr>
                <w:rFonts w:ascii="Arial" w:hAnsi="Arial" w:cs="Arial"/>
                <w:noProof/>
                <w:sz w:val="8"/>
                <w:szCs w:val="8"/>
              </w:rPr>
            </w:pPr>
          </w:p>
        </w:tc>
      </w:tr>
      <w:tr w:rsidR="00FB2204" w:rsidRPr="00D54FA1" w14:paraId="1ADF4AD0" w14:textId="77777777" w:rsidTr="002A7D5D">
        <w:tc>
          <w:tcPr>
            <w:tcW w:w="2694" w:type="dxa"/>
            <w:gridSpan w:val="2"/>
            <w:tcBorders>
              <w:left w:val="single" w:sz="4" w:space="0" w:color="auto"/>
              <w:bottom w:val="single" w:sz="4" w:space="0" w:color="auto"/>
            </w:tcBorders>
          </w:tcPr>
          <w:p w14:paraId="4764EF2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6386798" w14:textId="77777777" w:rsidR="00FB2204" w:rsidRDefault="008A024A" w:rsidP="00FB2204">
            <w:pPr>
              <w:spacing w:after="0"/>
              <w:ind w:left="54"/>
              <w:rPr>
                <w:rFonts w:ascii="Arial" w:hAnsi="Arial" w:cs="Arial"/>
                <w:noProof/>
              </w:rPr>
            </w:pPr>
            <w:r>
              <w:rPr>
                <w:rFonts w:ascii="Arial" w:hAnsi="Arial" w:cs="Arial"/>
                <w:noProof/>
              </w:rPr>
              <w:t>Non-3GPP delay budget not supported.</w:t>
            </w:r>
          </w:p>
          <w:p w14:paraId="3CEAE851" w14:textId="77777777" w:rsidR="005D443F" w:rsidRPr="00D54FA1" w:rsidRDefault="005D443F" w:rsidP="00FB2204">
            <w:pPr>
              <w:spacing w:after="0"/>
              <w:ind w:left="54"/>
              <w:rPr>
                <w:rFonts w:ascii="Arial" w:hAnsi="Arial" w:cs="Arial"/>
                <w:noProof/>
              </w:rPr>
            </w:pPr>
            <w:r>
              <w:rPr>
                <w:rFonts w:ascii="Arial" w:hAnsi="Arial" w:cs="Arial"/>
                <w:noProof/>
              </w:rPr>
              <w:t>N3QAI is not supported in PDU session establishment</w:t>
            </w:r>
            <w:r w:rsidR="00441195">
              <w:rPr>
                <w:rFonts w:ascii="Arial" w:hAnsi="Arial" w:cs="Arial"/>
                <w:noProof/>
              </w:rPr>
              <w:t xml:space="preserve"> procedure</w:t>
            </w:r>
            <w:r>
              <w:rPr>
                <w:rFonts w:ascii="Arial" w:hAnsi="Arial" w:cs="Arial"/>
                <w:noProof/>
              </w:rPr>
              <w:t>.</w:t>
            </w:r>
          </w:p>
        </w:tc>
      </w:tr>
      <w:tr w:rsidR="00D54FA1" w:rsidRPr="00D54FA1" w14:paraId="05C1E4F0" w14:textId="77777777" w:rsidTr="002A7D5D">
        <w:tc>
          <w:tcPr>
            <w:tcW w:w="2694" w:type="dxa"/>
            <w:gridSpan w:val="2"/>
          </w:tcPr>
          <w:p w14:paraId="0345C9CF" w14:textId="77777777" w:rsidR="00D54FA1" w:rsidRPr="00D54FA1" w:rsidRDefault="00D54FA1" w:rsidP="00D54FA1">
            <w:pPr>
              <w:spacing w:after="0"/>
              <w:rPr>
                <w:rFonts w:ascii="Arial" w:hAnsi="Arial" w:cs="Arial"/>
                <w:b/>
                <w:i/>
                <w:noProof/>
                <w:sz w:val="8"/>
                <w:szCs w:val="8"/>
              </w:rPr>
            </w:pPr>
          </w:p>
        </w:tc>
        <w:tc>
          <w:tcPr>
            <w:tcW w:w="6946" w:type="dxa"/>
            <w:gridSpan w:val="9"/>
          </w:tcPr>
          <w:p w14:paraId="275BBF2D" w14:textId="77777777" w:rsidR="00D54FA1" w:rsidRPr="00D54FA1" w:rsidRDefault="00D54FA1" w:rsidP="00D54FA1">
            <w:pPr>
              <w:spacing w:after="0"/>
              <w:rPr>
                <w:rFonts w:ascii="Arial" w:hAnsi="Arial" w:cs="Arial"/>
                <w:noProof/>
                <w:sz w:val="8"/>
                <w:szCs w:val="8"/>
              </w:rPr>
            </w:pPr>
          </w:p>
        </w:tc>
      </w:tr>
      <w:tr w:rsidR="00D54FA1" w:rsidRPr="00D54FA1" w14:paraId="32AC93D3" w14:textId="77777777" w:rsidTr="002A7D5D">
        <w:tc>
          <w:tcPr>
            <w:tcW w:w="2694" w:type="dxa"/>
            <w:gridSpan w:val="2"/>
            <w:tcBorders>
              <w:top w:val="single" w:sz="4" w:space="0" w:color="auto"/>
              <w:left w:val="single" w:sz="4" w:space="0" w:color="auto"/>
            </w:tcBorders>
          </w:tcPr>
          <w:p w14:paraId="7A788F8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E26D454" w14:textId="77777777" w:rsidR="00D54FA1" w:rsidRPr="00D54FA1" w:rsidRDefault="002127AB" w:rsidP="008241CC">
            <w:pPr>
              <w:spacing w:after="0"/>
              <w:ind w:left="54"/>
              <w:rPr>
                <w:rFonts w:ascii="Arial" w:hAnsi="Arial" w:cs="Arial"/>
                <w:noProof/>
                <w:lang w:val="en-US"/>
              </w:rPr>
            </w:pPr>
            <w:r>
              <w:rPr>
                <w:rFonts w:ascii="Arial" w:hAnsi="Arial" w:cs="Arial"/>
                <w:noProof/>
                <w:lang w:val="en-US"/>
              </w:rPr>
              <w:t>4.3.3.2</w:t>
            </w:r>
            <w:r w:rsidR="0031303D">
              <w:rPr>
                <w:rFonts w:ascii="Arial" w:hAnsi="Arial" w:cs="Arial"/>
                <w:noProof/>
                <w:lang w:val="en-US"/>
              </w:rPr>
              <w:t>, 4.3.2.2.1</w:t>
            </w:r>
            <w:r w:rsidR="00025AAD">
              <w:rPr>
                <w:rFonts w:ascii="Arial" w:hAnsi="Arial" w:cs="Arial"/>
                <w:noProof/>
                <w:lang w:val="en-US"/>
              </w:rPr>
              <w:t>, 5.2.3.1, 4.15.6.10</w:t>
            </w:r>
          </w:p>
        </w:tc>
      </w:tr>
      <w:tr w:rsidR="00D54FA1" w:rsidRPr="00D54FA1" w14:paraId="10ED986F" w14:textId="77777777" w:rsidTr="002A7D5D">
        <w:tc>
          <w:tcPr>
            <w:tcW w:w="2694" w:type="dxa"/>
            <w:gridSpan w:val="2"/>
            <w:tcBorders>
              <w:left w:val="single" w:sz="4" w:space="0" w:color="auto"/>
            </w:tcBorders>
          </w:tcPr>
          <w:p w14:paraId="21AFE27E"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390B145" w14:textId="77777777" w:rsidR="00D54FA1" w:rsidRPr="00D54FA1" w:rsidRDefault="00D54FA1" w:rsidP="00D54FA1">
            <w:pPr>
              <w:spacing w:after="0"/>
              <w:rPr>
                <w:rFonts w:ascii="Arial" w:hAnsi="Arial" w:cs="Arial"/>
                <w:noProof/>
                <w:sz w:val="8"/>
                <w:szCs w:val="8"/>
                <w:lang w:val="en-US"/>
              </w:rPr>
            </w:pPr>
          </w:p>
        </w:tc>
      </w:tr>
      <w:tr w:rsidR="00D54FA1" w:rsidRPr="00D54FA1" w14:paraId="7C373760" w14:textId="77777777" w:rsidTr="002A7D5D">
        <w:tc>
          <w:tcPr>
            <w:tcW w:w="2694" w:type="dxa"/>
            <w:gridSpan w:val="2"/>
            <w:tcBorders>
              <w:left w:val="single" w:sz="4" w:space="0" w:color="auto"/>
            </w:tcBorders>
          </w:tcPr>
          <w:p w14:paraId="05FD9140"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BB9FD3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342C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E969202"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16C20E9" w14:textId="77777777" w:rsidR="00D54FA1" w:rsidRPr="00D54FA1" w:rsidRDefault="00D54FA1" w:rsidP="00D54FA1">
            <w:pPr>
              <w:spacing w:after="0"/>
              <w:ind w:left="99"/>
              <w:rPr>
                <w:rFonts w:ascii="Arial" w:hAnsi="Arial" w:cs="Arial"/>
                <w:noProof/>
                <w:lang w:val="en-US"/>
              </w:rPr>
            </w:pPr>
          </w:p>
        </w:tc>
      </w:tr>
      <w:tr w:rsidR="00D54FA1" w:rsidRPr="00D54FA1" w14:paraId="67CD0B93" w14:textId="77777777" w:rsidTr="002A7D5D">
        <w:tc>
          <w:tcPr>
            <w:tcW w:w="2694" w:type="dxa"/>
            <w:gridSpan w:val="2"/>
            <w:tcBorders>
              <w:left w:val="single" w:sz="4" w:space="0" w:color="auto"/>
            </w:tcBorders>
          </w:tcPr>
          <w:p w14:paraId="6D54489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570FC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780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A43A7AB"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084200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45421E" w14:textId="77777777" w:rsidTr="002A7D5D">
        <w:tc>
          <w:tcPr>
            <w:tcW w:w="2694" w:type="dxa"/>
            <w:gridSpan w:val="2"/>
            <w:tcBorders>
              <w:left w:val="single" w:sz="4" w:space="0" w:color="auto"/>
            </w:tcBorders>
          </w:tcPr>
          <w:p w14:paraId="4041E33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AB7827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5BB6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5C2DE32"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FD2E91A"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E0BDD18" w14:textId="77777777" w:rsidTr="002A7D5D">
        <w:tc>
          <w:tcPr>
            <w:tcW w:w="2694" w:type="dxa"/>
            <w:gridSpan w:val="2"/>
            <w:tcBorders>
              <w:left w:val="single" w:sz="4" w:space="0" w:color="auto"/>
            </w:tcBorders>
          </w:tcPr>
          <w:p w14:paraId="6106512A"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A64910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D5C9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74ED0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4B63B4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6830BF0" w14:textId="77777777" w:rsidTr="002A7D5D">
        <w:tc>
          <w:tcPr>
            <w:tcW w:w="2694" w:type="dxa"/>
            <w:gridSpan w:val="2"/>
            <w:tcBorders>
              <w:left w:val="single" w:sz="4" w:space="0" w:color="auto"/>
            </w:tcBorders>
          </w:tcPr>
          <w:p w14:paraId="482DA933"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1AC0EE4F" w14:textId="77777777" w:rsidR="00D54FA1" w:rsidRPr="00D54FA1" w:rsidRDefault="00D54FA1" w:rsidP="00D54FA1">
            <w:pPr>
              <w:spacing w:after="0"/>
              <w:rPr>
                <w:rFonts w:ascii="Arial" w:hAnsi="Arial" w:cs="Arial"/>
                <w:noProof/>
                <w:lang w:val="en-US"/>
              </w:rPr>
            </w:pPr>
          </w:p>
        </w:tc>
      </w:tr>
      <w:tr w:rsidR="00D54FA1" w:rsidRPr="00D54FA1" w14:paraId="45C6742F" w14:textId="77777777" w:rsidTr="002A7D5D">
        <w:tc>
          <w:tcPr>
            <w:tcW w:w="2694" w:type="dxa"/>
            <w:gridSpan w:val="2"/>
            <w:tcBorders>
              <w:left w:val="single" w:sz="4" w:space="0" w:color="auto"/>
              <w:bottom w:val="single" w:sz="4" w:space="0" w:color="auto"/>
            </w:tcBorders>
          </w:tcPr>
          <w:p w14:paraId="1C6DDBB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D92DA1E" w14:textId="77777777" w:rsidR="00D54FA1" w:rsidRPr="00D54FA1" w:rsidRDefault="00D54FA1" w:rsidP="00D54FA1">
            <w:pPr>
              <w:spacing w:after="0"/>
              <w:ind w:left="100"/>
              <w:rPr>
                <w:rFonts w:ascii="Arial" w:hAnsi="Arial" w:cs="Arial"/>
                <w:noProof/>
                <w:lang w:val="en-US"/>
              </w:rPr>
            </w:pPr>
          </w:p>
        </w:tc>
      </w:tr>
      <w:tr w:rsidR="00D54FA1" w:rsidRPr="00D54FA1" w14:paraId="247E4C43" w14:textId="77777777" w:rsidTr="002A7D5D">
        <w:tc>
          <w:tcPr>
            <w:tcW w:w="2694" w:type="dxa"/>
            <w:gridSpan w:val="2"/>
            <w:tcBorders>
              <w:top w:val="single" w:sz="4" w:space="0" w:color="auto"/>
              <w:bottom w:val="single" w:sz="4" w:space="0" w:color="auto"/>
            </w:tcBorders>
          </w:tcPr>
          <w:p w14:paraId="69640D42"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E5D832E"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5BB3636" w14:textId="77777777" w:rsidTr="002A7D5D">
        <w:tc>
          <w:tcPr>
            <w:tcW w:w="2694" w:type="dxa"/>
            <w:gridSpan w:val="2"/>
            <w:tcBorders>
              <w:top w:val="single" w:sz="4" w:space="0" w:color="auto"/>
              <w:left w:val="single" w:sz="4" w:space="0" w:color="auto"/>
              <w:bottom w:val="single" w:sz="4" w:space="0" w:color="auto"/>
            </w:tcBorders>
          </w:tcPr>
          <w:p w14:paraId="1C4063E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68723" w14:textId="77777777" w:rsidR="00D54FA1" w:rsidRPr="00D54FA1" w:rsidRDefault="00D54FA1" w:rsidP="00D54FA1">
            <w:pPr>
              <w:spacing w:after="0"/>
              <w:ind w:left="100"/>
              <w:rPr>
                <w:rFonts w:ascii="Arial" w:hAnsi="Arial" w:cs="Arial"/>
                <w:noProof/>
              </w:rPr>
            </w:pPr>
          </w:p>
        </w:tc>
      </w:tr>
    </w:tbl>
    <w:p w14:paraId="3A1B900E" w14:textId="77777777" w:rsidR="00D54FA1" w:rsidRPr="00D54FA1" w:rsidRDefault="00D54FA1" w:rsidP="00D54FA1">
      <w:pPr>
        <w:spacing w:after="0"/>
        <w:rPr>
          <w:rFonts w:ascii="Arial" w:hAnsi="Arial" w:cs="Arial"/>
          <w:noProof/>
          <w:sz w:val="8"/>
          <w:szCs w:val="8"/>
        </w:rPr>
      </w:pPr>
    </w:p>
    <w:p w14:paraId="4E724C24" w14:textId="77777777" w:rsidR="00D54FA1" w:rsidRPr="00D54FA1" w:rsidRDefault="00D54FA1" w:rsidP="00D54FA1">
      <w:pPr>
        <w:spacing w:after="0"/>
        <w:rPr>
          <w:rFonts w:ascii="Arial" w:hAnsi="Arial" w:cs="Arial"/>
          <w:noProof/>
          <w:sz w:val="8"/>
          <w:szCs w:val="8"/>
        </w:rPr>
      </w:pPr>
    </w:p>
    <w:p w14:paraId="11DFDFDE"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49BF28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19106276"/>
      <w:bookmarkStart w:id="2" w:name="_Toc27823089"/>
      <w:bookmarkStart w:id="3" w:name="_Toc36126560"/>
      <w:bookmarkStart w:id="4" w:name="_Toc20149769"/>
      <w:bookmarkStart w:id="5" w:name="_Toc27846561"/>
      <w:bookmarkStart w:id="6" w:name="_Toc36187686"/>
      <w:bookmarkStart w:id="7" w:name="_Toc45183590"/>
      <w:bookmarkStart w:id="8" w:name="_Toc47342432"/>
      <w:bookmarkStart w:id="9" w:name="_Toc51769132"/>
      <w:bookmarkStart w:id="10" w:name="_Toc59095482"/>
      <w:r w:rsidRPr="00FC7455">
        <w:rPr>
          <w:rFonts w:ascii="Arial" w:hAnsi="Arial" w:cs="Arial"/>
          <w:color w:val="FFFFFF"/>
          <w:sz w:val="36"/>
          <w:szCs w:val="36"/>
          <w:highlight w:val="blue"/>
          <w:lang w:eastAsia="ko-KR"/>
        </w:rPr>
        <w:lastRenderedPageBreak/>
        <w:t>&gt;&gt;&gt;&gt;BEGINNING OF CHANGES&lt;&lt;&lt;&lt;</w:t>
      </w:r>
    </w:p>
    <w:p w14:paraId="7DB33B2A" w14:textId="77777777" w:rsidR="00615880" w:rsidRPr="00140E21" w:rsidRDefault="00615880" w:rsidP="00615880">
      <w:pPr>
        <w:pStyle w:val="Heading4"/>
        <w:rPr>
          <w:lang w:eastAsia="ko-KR"/>
        </w:rPr>
      </w:pPr>
      <w:bookmarkStart w:id="11" w:name="_Toc20149816"/>
      <w:bookmarkStart w:id="12" w:name="_Toc27846610"/>
      <w:bookmarkStart w:id="13" w:name="_Toc36187738"/>
      <w:bookmarkStart w:id="14" w:name="_Toc45183642"/>
      <w:bookmarkStart w:id="15" w:name="_Toc47342484"/>
      <w:bookmarkStart w:id="16" w:name="_Toc51769184"/>
      <w:bookmarkStart w:id="17" w:name="_Toc122440287"/>
      <w:bookmarkStart w:id="18" w:name="_Toc131527808"/>
      <w:r w:rsidRPr="00140E21">
        <w:rPr>
          <w:lang w:eastAsia="ko-KR"/>
        </w:rPr>
        <w:t>4.3.3.2</w:t>
      </w:r>
      <w:r w:rsidRPr="00140E21">
        <w:rPr>
          <w:lang w:eastAsia="ko-KR"/>
        </w:rPr>
        <w:tab/>
        <w:t>UE or network requested PDU Session Modification (non-roaming and roaming with local breakout)</w:t>
      </w:r>
      <w:bookmarkEnd w:id="18"/>
    </w:p>
    <w:p w14:paraId="5FF1C792" w14:textId="77777777" w:rsidR="00615880" w:rsidRPr="00140E21" w:rsidRDefault="00615880" w:rsidP="00615880">
      <w:pPr>
        <w:rPr>
          <w:lang w:eastAsia="ko-KR"/>
        </w:rPr>
      </w:pPr>
      <w:r w:rsidRPr="00140E21">
        <w:rPr>
          <w:lang w:eastAsia="ko-KR"/>
        </w:rPr>
        <w:t>The UE or network requested PDU Session Modification procedure (non-roaming and roaming with local breakout scenario) is depicted in figure 4.3.3.2-1.</w:t>
      </w:r>
    </w:p>
    <w:p w14:paraId="59821C0E" w14:textId="77777777" w:rsidR="00615880" w:rsidRDefault="00615880" w:rsidP="00615880">
      <w:pPr>
        <w:pStyle w:val="TH"/>
      </w:pPr>
      <w:r>
        <w:object w:dxaOrig="9494" w:dyaOrig="10670" w14:anchorId="1262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1.85pt" o:ole="">
            <v:imagedata r:id="rId16" o:title=""/>
          </v:shape>
          <o:OLEObject Type="Embed" ProgID="Word.Picture.8" ShapeID="_x0000_i1025" DrawAspect="Content" ObjectID="_1745395617" r:id="rId17"/>
        </w:object>
      </w:r>
    </w:p>
    <w:p w14:paraId="6F7B3421" w14:textId="77777777" w:rsidR="00615880" w:rsidRPr="00140E21" w:rsidRDefault="00615880" w:rsidP="0061588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48BB72B" w14:textId="77777777" w:rsidR="00615880" w:rsidRPr="00140E21" w:rsidRDefault="00615880" w:rsidP="00615880">
      <w:pPr>
        <w:pStyle w:val="B1"/>
        <w:rPr>
          <w:lang w:eastAsia="ko-KR"/>
        </w:rPr>
      </w:pPr>
      <w:r w:rsidRPr="00140E21">
        <w:rPr>
          <w:lang w:eastAsia="ko-KR"/>
        </w:rPr>
        <w:t>1.</w:t>
      </w:r>
      <w:r w:rsidRPr="00140E21">
        <w:rPr>
          <w:lang w:eastAsia="ko-KR"/>
        </w:rPr>
        <w:tab/>
        <w:t>The procedure may be triggered by following events:</w:t>
      </w:r>
    </w:p>
    <w:p w14:paraId="5EFEDD16" w14:textId="77777777" w:rsidR="00615880" w:rsidRPr="00140E21" w:rsidRDefault="00615880" w:rsidP="0061588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274877B" w14:textId="77777777" w:rsidR="00615880" w:rsidRPr="00140E21" w:rsidRDefault="00615880" w:rsidP="0061588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B7E6880" w14:textId="77777777" w:rsidR="00615880" w:rsidRPr="00140E21" w:rsidRDefault="00615880" w:rsidP="0061588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7BE937" w14:textId="77777777" w:rsidR="00615880" w:rsidRPr="00140E21" w:rsidRDefault="00615880" w:rsidP="0061588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AEC06B" w14:textId="77777777" w:rsidR="00615880" w:rsidRPr="00140E21" w:rsidRDefault="00615880" w:rsidP="00615880">
      <w:pPr>
        <w:pStyle w:val="B2"/>
        <w:rPr>
          <w:lang w:eastAsia="ko-KR"/>
        </w:rPr>
      </w:pPr>
      <w:r w:rsidRPr="00140E21">
        <w:rPr>
          <w:lang w:eastAsia="ko-KR"/>
        </w:rPr>
        <w:tab/>
        <w:t>The PS Data Off status, if changed, shall be included in the PCO in the PDU Session Modification Request message.</w:t>
      </w:r>
    </w:p>
    <w:p w14:paraId="1A188FC2" w14:textId="77777777" w:rsidR="00615880" w:rsidRPr="00140E21" w:rsidRDefault="00615880" w:rsidP="0061588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B4FB282" w14:textId="77777777" w:rsidR="00615880" w:rsidRDefault="00615880" w:rsidP="00615880">
      <w:pPr>
        <w:pStyle w:val="B2"/>
        <w:rPr>
          <w:lang w:eastAsia="ko-KR"/>
        </w:rPr>
      </w:pPr>
      <w:r>
        <w:rPr>
          <w:lang w:eastAsia="ko-KR"/>
        </w:rPr>
        <w:tab/>
        <w:t>If UE supports to report URSP rule enforcement to network, the UE may provide Connection Capabilities as described in clause 6.6.2.4 of TS 23.503 [20].</w:t>
      </w:r>
    </w:p>
    <w:p w14:paraId="7B80056E" w14:textId="77777777" w:rsidR="00615880" w:rsidRPr="00140E21" w:rsidRDefault="00615880" w:rsidP="0061588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95D55DA" w14:textId="77777777" w:rsidR="00615880" w:rsidRPr="00140E21" w:rsidRDefault="00615880" w:rsidP="0061588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CB38702" w14:textId="77777777" w:rsidR="00615880" w:rsidRPr="00140E21" w:rsidRDefault="00615880" w:rsidP="0061588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E4F001D" w14:textId="77777777" w:rsidR="00615880" w:rsidRPr="00140E21" w:rsidRDefault="00615880" w:rsidP="0061588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7C42EB5" w14:textId="77777777" w:rsidR="00615880" w:rsidRDefault="00615880" w:rsidP="0061588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4084E2" w14:textId="77777777" w:rsidR="00615880" w:rsidRDefault="00615880" w:rsidP="0061588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36B59C" w14:textId="77777777" w:rsidR="00615880" w:rsidRDefault="00615880" w:rsidP="0061588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7E1DD89" w14:textId="77777777" w:rsidR="00615880" w:rsidRPr="00140E21" w:rsidRDefault="00615880" w:rsidP="0061588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FCD5FE" w14:textId="77777777" w:rsidR="00615880" w:rsidRPr="00140E21" w:rsidRDefault="00615880" w:rsidP="0061588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4AA499D" w14:textId="77777777" w:rsidR="00615880" w:rsidRPr="00140E21" w:rsidRDefault="00615880" w:rsidP="00615880">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3D6EBCC" w14:textId="77777777" w:rsidR="00615880" w:rsidRPr="00140E21" w:rsidRDefault="00615880" w:rsidP="0061588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720A9D4" w14:textId="77777777" w:rsidR="00615880" w:rsidRDefault="00615880" w:rsidP="0061588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B20171C" w14:textId="77777777" w:rsidR="00615880" w:rsidRDefault="00615880" w:rsidP="0061588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92378FE" w14:textId="77777777" w:rsidR="00615880" w:rsidRDefault="00615880" w:rsidP="00615880">
      <w:pPr>
        <w:pStyle w:val="B2"/>
        <w:rPr>
          <w:lang w:eastAsia="ko-KR"/>
        </w:rPr>
      </w:pPr>
      <w:r>
        <w:rPr>
          <w:lang w:eastAsia="ko-KR"/>
        </w:rPr>
        <w:tab/>
        <w:t>The SMF may decide to modify PDU Session to send updated DNS server address to the UE as defined in clause 6.2.3.2.3 of TS 23.548 [74].</w:t>
      </w:r>
    </w:p>
    <w:p w14:paraId="70E590CC" w14:textId="77777777" w:rsidR="00615880" w:rsidRDefault="00615880" w:rsidP="00615880">
      <w:pPr>
        <w:pStyle w:val="B2"/>
        <w:rPr>
          <w:lang w:eastAsia="ko-KR"/>
        </w:rPr>
      </w:pPr>
      <w:r>
        <w:rPr>
          <w:lang w:eastAsia="ko-KR"/>
        </w:rPr>
        <w:tab/>
        <w:t>The SMF may decide to modify PDU Session to send the EAS rediscovery indication to the UE as defined in clause 6.2.3.3 of TS 23.548 [74].</w:t>
      </w:r>
    </w:p>
    <w:p w14:paraId="31F0CADC" w14:textId="77777777" w:rsidR="00615880" w:rsidRPr="00140E21" w:rsidRDefault="00615880" w:rsidP="00615880">
      <w:pPr>
        <w:pStyle w:val="B2"/>
        <w:rPr>
          <w:lang w:eastAsia="ko-KR"/>
        </w:rPr>
      </w:pPr>
      <w:r w:rsidRPr="00140E21">
        <w:rPr>
          <w:lang w:eastAsia="ko-KR"/>
        </w:rPr>
        <w:tab/>
        <w:t>If the SMF receives one of the triggers in step 1b ~ 1d, the SMF starts SMF requested PDU Session Modification procedure.</w:t>
      </w:r>
    </w:p>
    <w:p w14:paraId="7DA3315C" w14:textId="77777777" w:rsidR="00615880" w:rsidRPr="00140E21" w:rsidRDefault="00615880" w:rsidP="0061588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8A995A6" w14:textId="77777777" w:rsidR="00615880" w:rsidRPr="00140E21" w:rsidRDefault="00615880" w:rsidP="0061588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CDEEBA1" w14:textId="77777777" w:rsidR="00615880" w:rsidRDefault="00615880" w:rsidP="0061588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F024FBD" w14:textId="77777777" w:rsidR="00615880" w:rsidRDefault="00615880" w:rsidP="0061588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6B9CDBF" w14:textId="77777777" w:rsidR="00615880" w:rsidRDefault="00615880" w:rsidP="0061588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116C1D3" w14:textId="77777777" w:rsidR="00615880" w:rsidRDefault="00615880" w:rsidP="00615880">
      <w:pPr>
        <w:pStyle w:val="B1"/>
        <w:rPr>
          <w:lang w:eastAsia="ko-KR"/>
        </w:rPr>
      </w:pPr>
      <w:r>
        <w:rPr>
          <w:lang w:eastAsia="ko-KR"/>
        </w:rPr>
        <w:tab/>
        <w:t>Based on the extended NAS-SM timer indication, the SMF shall use the extended NAS-SM timer setting for the UE as specified in TS 24.501 [25].</w:t>
      </w:r>
    </w:p>
    <w:p w14:paraId="0116804A" w14:textId="77777777" w:rsidR="00615880" w:rsidRPr="00140E21" w:rsidRDefault="00615880" w:rsidP="00615880">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744590B" w14:textId="77777777" w:rsidR="00615880" w:rsidRPr="00140E21" w:rsidRDefault="00615880" w:rsidP="00615880">
      <w:pPr>
        <w:pStyle w:val="B1"/>
        <w:rPr>
          <w:lang w:eastAsia="ko-KR"/>
        </w:rPr>
      </w:pPr>
      <w:r w:rsidRPr="00140E21">
        <w:rPr>
          <w:lang w:eastAsia="ko-KR"/>
        </w:rPr>
        <w:tab/>
        <w:t>Steps 2a to 7 are not invoked when the PDU Session Modification requires only action at a UPF (e.g. gating).</w:t>
      </w:r>
    </w:p>
    <w:p w14:paraId="7418E3BF" w14:textId="77777777" w:rsidR="00615880" w:rsidRDefault="00615880" w:rsidP="00615880">
      <w:pPr>
        <w:pStyle w:val="B1"/>
        <w:rPr>
          <w:lang w:eastAsia="ko-KR"/>
        </w:rPr>
      </w:pPr>
      <w:r>
        <w:rPr>
          <w:lang w:eastAsia="ko-KR"/>
        </w:rPr>
        <w:t>2a.</w:t>
      </w:r>
      <w:r>
        <w:rPr>
          <w:lang w:eastAsia="ko-KR"/>
        </w:rPr>
        <w:tab/>
        <w:t>The SMF may update the UPF with N4 Rules related to new or modified QoS Flow(s).</w:t>
      </w:r>
    </w:p>
    <w:p w14:paraId="79E5F924" w14:textId="77777777" w:rsidR="00615880" w:rsidRDefault="00615880" w:rsidP="00615880">
      <w:pPr>
        <w:pStyle w:val="NO"/>
        <w:rPr>
          <w:lang w:eastAsia="ko-KR"/>
        </w:rPr>
      </w:pPr>
      <w:r>
        <w:rPr>
          <w:lang w:eastAsia="ko-KR"/>
        </w:rPr>
        <w:t>NOTE 2:</w:t>
      </w:r>
      <w:r>
        <w:rPr>
          <w:lang w:eastAsia="ko-KR"/>
        </w:rPr>
        <w:tab/>
        <w:t>This allows the UL packets with the QFI of a new or modified QoS Flow to be transferred.</w:t>
      </w:r>
    </w:p>
    <w:p w14:paraId="0693C382" w14:textId="77777777" w:rsidR="00615880" w:rsidRDefault="00615880" w:rsidP="0061588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BFF537" w14:textId="77777777" w:rsidR="00615880" w:rsidRDefault="00615880" w:rsidP="0061588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2F3883" w14:textId="77777777" w:rsidR="00615880" w:rsidRPr="00140E21" w:rsidRDefault="00615880" w:rsidP="0061588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697EB68" w14:textId="77777777" w:rsidR="00615880" w:rsidRPr="00140E21" w:rsidRDefault="00615880" w:rsidP="0061588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2ECB53" w14:textId="77777777" w:rsidR="00615880" w:rsidRPr="00140E21" w:rsidRDefault="00615880" w:rsidP="0061588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3B0120" w14:textId="77777777" w:rsidR="00615880" w:rsidRPr="00140E21" w:rsidRDefault="00615880" w:rsidP="0061588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DA6F786" w14:textId="77777777" w:rsidR="00615880" w:rsidRDefault="00615880" w:rsidP="0061588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972B3C9" w14:textId="77777777" w:rsidR="00615880" w:rsidRPr="00140E21" w:rsidRDefault="00615880" w:rsidP="0061588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067F345" w14:textId="77777777" w:rsidR="00615880" w:rsidRPr="00140E21" w:rsidRDefault="00615880" w:rsidP="0061588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EEC8253" w14:textId="77777777" w:rsidR="00615880" w:rsidRDefault="00615880" w:rsidP="0061588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505EFB" w14:textId="77777777" w:rsidR="00615880" w:rsidRPr="00140E21" w:rsidRDefault="00615880" w:rsidP="0061588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05878D6" w14:textId="77777777" w:rsidR="00615880" w:rsidRPr="00140E21" w:rsidRDefault="00615880" w:rsidP="00615880">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D205F51" w14:textId="77777777" w:rsidR="00615880" w:rsidRPr="00140E21" w:rsidRDefault="00615880" w:rsidP="0061588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DF57B65" w14:textId="77777777" w:rsidR="00441195" w:rsidRDefault="00441195" w:rsidP="00615880">
      <w:pPr>
        <w:pStyle w:val="B1"/>
        <w:rPr>
          <w:ins w:id="19" w:author="QC_01" w:date="2023-04-06T09:52:00Z"/>
        </w:rPr>
      </w:pPr>
      <w:ins w:id="20" w:author="QC_01" w:date="2023-04-06T09:53:00Z">
        <w:r>
          <w:t>-</w:t>
        </w:r>
        <w:r>
          <w:tab/>
          <w:t xml:space="preserve">If the SMF has received a </w:t>
        </w:r>
      </w:ins>
      <w:ins w:id="21" w:author="QC_01" w:date="2023-04-06T09:54:00Z">
        <w:r>
          <w:t>Requested Non-3GPP Delay Budget</w:t>
        </w:r>
      </w:ins>
      <w:ins w:id="22" w:author="QC_01" w:date="2023-04-06T09:53:00Z">
        <w:r>
          <w:t xml:space="preserve"> </w:t>
        </w:r>
      </w:ins>
      <w:ins w:id="23" w:author="QC_01" w:date="2023-04-06T09:55:00Z">
        <w:r w:rsidR="00D23A17">
          <w:t xml:space="preserve">for a QoS flow </w:t>
        </w:r>
      </w:ins>
      <w:ins w:id="24" w:author="QC_01" w:date="2023-04-06T09:53:00Z">
        <w:r>
          <w:t xml:space="preserve">from the </w:t>
        </w:r>
      </w:ins>
      <w:ins w:id="25" w:author="QC_01" w:date="2023-04-06T09:54:00Z">
        <w:r>
          <w:t>PEGC</w:t>
        </w:r>
      </w:ins>
      <w:ins w:id="26" w:author="QC_01" w:date="2023-04-06T09:55:00Z">
        <w:r>
          <w:t>, then</w:t>
        </w:r>
      </w:ins>
      <w:ins w:id="27" w:author="QC_01" w:date="2023-04-06T09:54:00Z">
        <w:r>
          <w:t xml:space="preserve"> </w:t>
        </w:r>
      </w:ins>
      <w:ins w:id="28" w:author="QC_01" w:date="2023-04-06T09:55:00Z">
        <w:r>
          <w:t>i</w:t>
        </w:r>
      </w:ins>
      <w:ins w:id="29" w:author="QC_01" w:date="2023-04-06T09:52:00Z">
        <w:r>
          <w:t>f allowed, SMF increases the dynamic CN PDB for the related GBR QoS flow by the requested non-3GPP delay budget and signals the updated dynamic CN PDB to NG-RAN. If the dynamic CN PDB changes in the SMF (e.g., when an I-UPF is inserted by the SMF), SMF applies the non-3GPP delay budget again before signalling the dynamic CN PDB to NG-RAN.</w:t>
        </w:r>
      </w:ins>
    </w:p>
    <w:p w14:paraId="0D8BB92C" w14:textId="77777777" w:rsidR="00615880" w:rsidRDefault="00615880" w:rsidP="0061588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4B7A8A" w14:textId="77777777" w:rsidR="00615880" w:rsidRPr="00140E21" w:rsidRDefault="00615880" w:rsidP="0061588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EA8EAC2" w14:textId="77777777" w:rsidR="00615880" w:rsidRDefault="00615880" w:rsidP="0061588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142DA29" w14:textId="77777777" w:rsidR="00615880" w:rsidRDefault="00615880" w:rsidP="0061588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CB82DE4" w14:textId="77777777" w:rsidR="00615880" w:rsidRDefault="00615880" w:rsidP="0061588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C532E3" w14:textId="77777777" w:rsidR="00615880" w:rsidRDefault="00615880" w:rsidP="00615880">
      <w:pPr>
        <w:pStyle w:val="B1"/>
        <w:rPr>
          <w:lang w:eastAsia="zh-CN"/>
        </w:rPr>
      </w:pPr>
      <w:r>
        <w:rPr>
          <w:lang w:eastAsia="zh-CN"/>
        </w:rPr>
        <w:t>-</w:t>
      </w:r>
      <w:r>
        <w:rPr>
          <w:lang w:eastAsia="zh-CN"/>
        </w:rPr>
        <w:tab/>
        <w:t>SMF may provide the UE with per QoS-flow Non-3GPP QoS Assistance Information in the N1 SM container.</w:t>
      </w:r>
    </w:p>
    <w:p w14:paraId="783DE4A3" w14:textId="77777777" w:rsidR="00615880" w:rsidRPr="00140E21" w:rsidRDefault="00615880" w:rsidP="0061588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792790" w14:textId="77777777" w:rsidR="00615880" w:rsidRDefault="00615880" w:rsidP="0061588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7EFC450" w14:textId="77777777" w:rsidR="00615880" w:rsidRDefault="00615880" w:rsidP="00615880">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w:t>
      </w:r>
      <w:r>
        <w:rPr>
          <w:lang w:eastAsia="zh-CN"/>
        </w:rPr>
        <w:lastRenderedPageBreak/>
        <w:t>perform redundant transmission for new QoS Flow with two I-UPFs in step 2a, the SMF includes the allocated CN Tunnel Info of the two I-UPFs in the N2 SM information.</w:t>
      </w:r>
    </w:p>
    <w:p w14:paraId="044AF46D" w14:textId="77777777" w:rsidR="00615880" w:rsidRDefault="00615880" w:rsidP="0061588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8FB863" w14:textId="77777777" w:rsidR="00615880" w:rsidRPr="00140E21" w:rsidRDefault="00615880" w:rsidP="0061588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6A1900D" w14:textId="77777777" w:rsidR="00615880" w:rsidRDefault="00615880" w:rsidP="0061588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F1FED47" w14:textId="77777777" w:rsidR="00615880" w:rsidRPr="00140E21" w:rsidRDefault="00615880" w:rsidP="0061588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DEC398" w14:textId="77777777" w:rsidR="00615880" w:rsidRPr="00140E21" w:rsidRDefault="00615880" w:rsidP="0061588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B024901" w14:textId="77777777" w:rsidR="00615880" w:rsidRDefault="00615880" w:rsidP="0061588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1B77A57" w14:textId="77777777" w:rsidR="00615880" w:rsidRPr="00140E21" w:rsidRDefault="00615880" w:rsidP="0061588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DD2051" w14:textId="77777777" w:rsidR="00615880" w:rsidRPr="00140E21" w:rsidRDefault="00615880" w:rsidP="0061588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C2D8C8F" w14:textId="77777777" w:rsidR="00615880" w:rsidRPr="00140E21" w:rsidRDefault="00615880" w:rsidP="00615880">
      <w:pPr>
        <w:pStyle w:val="B1"/>
      </w:pPr>
      <w:r w:rsidRPr="00140E21">
        <w:tab/>
        <w:t>The (R)AN may consider the updated CN assisted RAN parameters tuning to reconfigure the AS parameters.</w:t>
      </w:r>
    </w:p>
    <w:p w14:paraId="6A760836" w14:textId="77777777" w:rsidR="00615880" w:rsidRDefault="00615880" w:rsidP="00615880">
      <w:pPr>
        <w:pStyle w:val="B1"/>
      </w:pPr>
      <w:r>
        <w:tab/>
        <w:t>As part of this, the N1 SM container is provided to the UE. If the N1 SM container includes a Port Management Information Container then the UE provides the container to DS-TT.</w:t>
      </w:r>
    </w:p>
    <w:p w14:paraId="4D25FDA5" w14:textId="77777777" w:rsidR="00615880" w:rsidRDefault="00615880" w:rsidP="00615880">
      <w:pPr>
        <w:pStyle w:val="B1"/>
      </w:pPr>
      <w:r>
        <w:tab/>
        <w:t>If new DNS server address is provided to the UE in the PCO, the UE can refresh all EAS(s) information (e.g. DNS cache) bound to the PDU Session, based on UE implementation as described in clause 6.2.3.2.3 of TS 23.548 [74].</w:t>
      </w:r>
    </w:p>
    <w:p w14:paraId="458090B6" w14:textId="77777777" w:rsidR="00615880" w:rsidRPr="00140E21" w:rsidRDefault="00615880" w:rsidP="0061588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03C73ED" w14:textId="77777777" w:rsidR="00615880" w:rsidRPr="00140E21" w:rsidRDefault="00615880" w:rsidP="00615880">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A3834D2" w14:textId="77777777" w:rsidR="00615880" w:rsidRPr="00140E21" w:rsidRDefault="00615880" w:rsidP="0061588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4F4185" w14:textId="77777777" w:rsidR="00615880" w:rsidRDefault="00615880" w:rsidP="0061588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914E01" w14:textId="77777777" w:rsidR="00615880" w:rsidRDefault="00615880" w:rsidP="00615880">
      <w:pPr>
        <w:pStyle w:val="B1"/>
      </w:pPr>
      <w:r>
        <w:tab/>
        <w:t>If the NG-RAN has determined a BAT offset and optionally a periodicity as described in clause 5.27.2.5 of TS 23.501 [2], the NG-RAN provides the BAT offset and optionally the periodicity in the N2 SM information.</w:t>
      </w:r>
    </w:p>
    <w:p w14:paraId="516A492A" w14:textId="77777777" w:rsidR="00615880" w:rsidRPr="00140E21" w:rsidRDefault="00615880" w:rsidP="0061588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85B110" w14:textId="77777777" w:rsidR="00615880" w:rsidRDefault="00615880" w:rsidP="0061588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4E6A6BB" w14:textId="77777777" w:rsidR="00615880" w:rsidRDefault="00615880" w:rsidP="0061588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F970769" w14:textId="77777777" w:rsidR="00615880" w:rsidRPr="00140E21" w:rsidRDefault="00615880" w:rsidP="00615880">
      <w:pPr>
        <w:pStyle w:val="B1"/>
      </w:pPr>
      <w:r w:rsidRPr="00140E21">
        <w:t>8.</w:t>
      </w:r>
      <w:r w:rsidRPr="00140E21">
        <w:tab/>
        <w:t>The SMF may update N4 session of the UPF(s) that are involved by the PDU Session Modification by sending N4 Session Modification Request message to the UPF (see NOTE 3).</w:t>
      </w:r>
    </w:p>
    <w:p w14:paraId="200418D2" w14:textId="77777777" w:rsidR="00615880" w:rsidRDefault="00615880" w:rsidP="00615880">
      <w:pPr>
        <w:pStyle w:val="B1"/>
        <w:rPr>
          <w:lang w:eastAsia="zh-CN"/>
        </w:rPr>
      </w:pPr>
      <w:r>
        <w:rPr>
          <w:lang w:eastAsia="zh-CN"/>
        </w:rPr>
        <w:tab/>
        <w:t>The SMF may update the UPF with N4 Rules related to new, modified or removed QoS Flow(s), unless it was done already in step 2a.</w:t>
      </w:r>
    </w:p>
    <w:p w14:paraId="5838E350" w14:textId="77777777" w:rsidR="00615880" w:rsidRPr="00140E21" w:rsidRDefault="00615880" w:rsidP="0061588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97568A7" w14:textId="77777777" w:rsidR="00615880" w:rsidRPr="00140E21" w:rsidRDefault="00615880" w:rsidP="0061588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3C9A6C" w14:textId="77777777" w:rsidR="00615880" w:rsidRPr="00140E21" w:rsidRDefault="00615880" w:rsidP="0061588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FCED36" w14:textId="77777777" w:rsidR="00615880" w:rsidRDefault="00615880" w:rsidP="0061588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251180" w14:textId="77777777" w:rsidR="00615880" w:rsidRPr="00140E21" w:rsidRDefault="00615880" w:rsidP="0061588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1D3005" w14:textId="77777777" w:rsidR="00615880" w:rsidRPr="00140E21" w:rsidRDefault="00615880" w:rsidP="00615880">
      <w:pPr>
        <w:pStyle w:val="B1"/>
      </w:pPr>
      <w:r w:rsidRPr="00140E21">
        <w:t>10.</w:t>
      </w:r>
      <w:r w:rsidRPr="00140E21">
        <w:tab/>
        <w:t>The (R)AN forwards the NAS message to the AMF.</w:t>
      </w:r>
    </w:p>
    <w:p w14:paraId="24C80576" w14:textId="77777777" w:rsidR="00615880" w:rsidRPr="00140E21" w:rsidRDefault="00615880" w:rsidP="0061588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8864AF2" w14:textId="77777777" w:rsidR="00615880" w:rsidRPr="00140E21" w:rsidRDefault="00615880" w:rsidP="00615880">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2F5FFE7" w14:textId="77777777" w:rsidR="00615880" w:rsidRDefault="00615880" w:rsidP="0061588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2672086" w14:textId="77777777" w:rsidR="00615880" w:rsidRDefault="00615880" w:rsidP="00615880">
      <w:pPr>
        <w:pStyle w:val="B1"/>
      </w:pPr>
      <w:r>
        <w:tab/>
        <w:t>Based on the results, the TN CNC provides a Status group that contains the merged end station communication-configuration back to the SMF/CUC.</w:t>
      </w:r>
    </w:p>
    <w:p w14:paraId="7957AC30" w14:textId="77777777" w:rsidR="00615880" w:rsidRPr="00140E21" w:rsidRDefault="00615880" w:rsidP="0061588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75A2DA" w14:textId="77777777" w:rsidR="00615880" w:rsidRPr="00140E21" w:rsidRDefault="00615880" w:rsidP="0061588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2F550F3" w14:textId="77777777" w:rsidR="00615880" w:rsidRPr="00140E21" w:rsidRDefault="00615880" w:rsidP="0061588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2F4641" w14:textId="77777777" w:rsidR="00615880" w:rsidRPr="00140E21" w:rsidRDefault="00615880" w:rsidP="00615880">
      <w:pPr>
        <w:pStyle w:val="B1"/>
      </w:pPr>
      <w:r w:rsidRPr="00140E21">
        <w:rPr>
          <w:lang w:eastAsia="ko-KR"/>
        </w:rPr>
        <w:tab/>
        <w:t xml:space="preserve">SMF notifies any entity that has subscribed to </w:t>
      </w:r>
      <w:r w:rsidRPr="00140E21">
        <w:t>User Location Information related with PDU Session change.</w:t>
      </w:r>
    </w:p>
    <w:p w14:paraId="28A70C7F" w14:textId="77777777" w:rsidR="00615880" w:rsidRPr="00140E21" w:rsidRDefault="00615880" w:rsidP="0061588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B9738A8" w14:textId="77777777" w:rsidR="00615880" w:rsidRDefault="00615880" w:rsidP="00615880">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1"/>
    <w:bookmarkEnd w:id="12"/>
    <w:bookmarkEnd w:id="13"/>
    <w:bookmarkEnd w:id="14"/>
    <w:bookmarkEnd w:id="15"/>
    <w:bookmarkEnd w:id="16"/>
    <w:bookmarkEnd w:id="17"/>
    <w:p w14:paraId="63655AAC"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5469ED" w14:textId="77777777" w:rsidR="0039365E" w:rsidRPr="00140E21" w:rsidRDefault="0039365E" w:rsidP="0039365E">
      <w:pPr>
        <w:pStyle w:val="Heading5"/>
      </w:pPr>
      <w:bookmarkStart w:id="30" w:name="_Toc20203974"/>
      <w:bookmarkStart w:id="31" w:name="_Toc27894659"/>
      <w:bookmarkStart w:id="32" w:name="_Toc36191726"/>
      <w:bookmarkStart w:id="33" w:name="_Toc45192812"/>
      <w:bookmarkStart w:id="34" w:name="_Toc47592444"/>
      <w:bookmarkStart w:id="35" w:name="_Toc51834525"/>
      <w:bookmarkStart w:id="36" w:name="_Toc131527800"/>
      <w:r w:rsidRPr="00140E21">
        <w:t>4.3.2.2.1</w:t>
      </w:r>
      <w:r w:rsidRPr="00140E21">
        <w:tab/>
        <w:t>Non-roaming and Roaming with Local Breakout</w:t>
      </w:r>
      <w:bookmarkEnd w:id="30"/>
      <w:bookmarkEnd w:id="31"/>
      <w:bookmarkEnd w:id="32"/>
      <w:bookmarkEnd w:id="33"/>
      <w:bookmarkEnd w:id="34"/>
      <w:bookmarkEnd w:id="35"/>
      <w:bookmarkEnd w:id="36"/>
    </w:p>
    <w:p w14:paraId="3B708316" w14:textId="77777777" w:rsidR="0039365E" w:rsidRPr="00140E21" w:rsidRDefault="0039365E" w:rsidP="0039365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61C299" w14:textId="77777777" w:rsidR="0039365E" w:rsidRPr="00140E21" w:rsidRDefault="0039365E" w:rsidP="0039365E">
      <w:pPr>
        <w:pStyle w:val="B1"/>
      </w:pPr>
      <w:r w:rsidRPr="00140E21">
        <w:t>-</w:t>
      </w:r>
      <w:r w:rsidRPr="00140E21">
        <w:tab/>
        <w:t>Establish a new PDU Session;</w:t>
      </w:r>
    </w:p>
    <w:p w14:paraId="4F735F18" w14:textId="77777777" w:rsidR="0039365E" w:rsidRPr="00140E21" w:rsidRDefault="0039365E" w:rsidP="0039365E">
      <w:pPr>
        <w:pStyle w:val="B1"/>
      </w:pPr>
      <w:r w:rsidRPr="00140E21">
        <w:t>-</w:t>
      </w:r>
      <w:r w:rsidRPr="00140E21">
        <w:tab/>
        <w:t>Handover a PDN Connection in EPS to PDU Session in 5GS without N26 interface;</w:t>
      </w:r>
    </w:p>
    <w:p w14:paraId="1813EAB2" w14:textId="77777777" w:rsidR="0039365E" w:rsidRPr="00140E21" w:rsidRDefault="0039365E" w:rsidP="0039365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F1F735F" w14:textId="77777777" w:rsidR="0039365E" w:rsidRPr="00140E21" w:rsidRDefault="0039365E" w:rsidP="0039365E">
      <w:pPr>
        <w:pStyle w:val="B1"/>
      </w:pPr>
      <w:r w:rsidRPr="00140E21">
        <w:t>-</w:t>
      </w:r>
      <w:r w:rsidRPr="00140E21">
        <w:tab/>
        <w:t>Request a PDU Session for Emergency services.</w:t>
      </w:r>
    </w:p>
    <w:p w14:paraId="0499F302" w14:textId="77777777" w:rsidR="0039365E" w:rsidRPr="00140E21" w:rsidRDefault="0039365E" w:rsidP="0039365E">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rsidRPr="00140E21">
        <w:lastRenderedPageBreak/>
        <w:t>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10C51FF" w14:textId="77777777" w:rsidR="0039365E" w:rsidRPr="00140E21" w:rsidRDefault="0039365E" w:rsidP="0039365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70B254F0" w14:textId="77777777" w:rsidR="0039365E" w:rsidRDefault="0039365E" w:rsidP="0039365E">
      <w:pPr>
        <w:pStyle w:val="TH"/>
      </w:pPr>
      <w:r w:rsidRPr="00050CA8">
        <w:object w:dxaOrig="9597" w:dyaOrig="13464" w14:anchorId="6618AB72">
          <v:shape id="_x0000_i1026" type="#_x0000_t75" style="width:479.55pt;height:673.3pt" o:ole="">
            <v:imagedata r:id="rId18" o:title=""/>
          </v:shape>
          <o:OLEObject Type="Embed" ProgID="Word.Picture.8" ShapeID="_x0000_i1026" DrawAspect="Content" ObjectID="_1745395618" r:id="rId19"/>
        </w:object>
      </w:r>
    </w:p>
    <w:p w14:paraId="047168F6" w14:textId="77777777" w:rsidR="0039365E" w:rsidRPr="00140E21" w:rsidRDefault="0039365E" w:rsidP="0039365E">
      <w:pPr>
        <w:pStyle w:val="TF"/>
      </w:pPr>
      <w:r w:rsidRPr="00140E21">
        <w:t>Figure 4.3.2.2.1-1: UE-requested PDU Session Establishment for non-roaming and roaming with local breakout</w:t>
      </w:r>
    </w:p>
    <w:p w14:paraId="0DD45CE4" w14:textId="77777777" w:rsidR="0039365E" w:rsidRPr="00140E21" w:rsidRDefault="0039365E" w:rsidP="0039365E">
      <w:r w:rsidRPr="00140E21">
        <w:lastRenderedPageBreak/>
        <w:t>The procedure assumes that the UE has already registered on the AMF thus unless the UE is Emergency Registered the AMF has already retrieved the user subscription data from the UDM.</w:t>
      </w:r>
    </w:p>
    <w:p w14:paraId="26FC6129" w14:textId="77777777" w:rsidR="0039365E" w:rsidRPr="00140E21" w:rsidRDefault="0039365E" w:rsidP="0039365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281C90" w14:textId="77777777" w:rsidR="0039365E" w:rsidRPr="00140E21" w:rsidRDefault="0039365E" w:rsidP="0039365E">
      <w:pPr>
        <w:pStyle w:val="B1"/>
      </w:pPr>
      <w:r w:rsidRPr="00140E21">
        <w:tab/>
        <w:t>In order to establish a new PDU Session, the UE generates a new PDU Session ID.</w:t>
      </w:r>
    </w:p>
    <w:p w14:paraId="0CDCA2C6" w14:textId="77777777" w:rsidR="0039365E" w:rsidRPr="00140E21" w:rsidRDefault="0039365E" w:rsidP="0039365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075D2CF9" w14:textId="77777777" w:rsidR="0039365E" w:rsidRPr="00140E21" w:rsidRDefault="0039365E" w:rsidP="0039365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92F1EC" w14:textId="77777777" w:rsidR="0039365E" w:rsidRPr="00140E21" w:rsidRDefault="0039365E" w:rsidP="0039365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C57BDAE" w14:textId="77777777" w:rsidR="0039365E" w:rsidRPr="00140E21" w:rsidRDefault="0039365E" w:rsidP="0039365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1498F9" w14:textId="77777777" w:rsidR="0039365E" w:rsidRPr="00140E21" w:rsidRDefault="0039365E" w:rsidP="0039365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A3D5D59" w14:textId="77777777" w:rsidR="0039365E" w:rsidRPr="00140E21" w:rsidRDefault="0039365E" w:rsidP="0039365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3317D2" w14:textId="77777777" w:rsidR="0039365E" w:rsidRPr="00140E21" w:rsidRDefault="0039365E" w:rsidP="0039365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2589C4" w14:textId="77777777" w:rsidR="0039365E" w:rsidRPr="00140E21" w:rsidRDefault="0039365E" w:rsidP="0039365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22D9B3" w14:textId="77777777" w:rsidR="0039365E" w:rsidRPr="00140E21" w:rsidRDefault="0039365E" w:rsidP="0039365E">
      <w:pPr>
        <w:pStyle w:val="B1"/>
      </w:pPr>
      <w:r w:rsidRPr="00140E21">
        <w:tab/>
        <w:t>The NAS message sent by the UE is encapsulated by the AN in a N2 message towards the AMF that should include User location information and Access Type Information.</w:t>
      </w:r>
    </w:p>
    <w:p w14:paraId="79069C63" w14:textId="77777777" w:rsidR="0039365E" w:rsidRPr="00140E21" w:rsidRDefault="0039365E" w:rsidP="0039365E">
      <w:pPr>
        <w:pStyle w:val="B1"/>
      </w:pPr>
      <w:r w:rsidRPr="00140E21">
        <w:tab/>
        <w:t>The PDU Session Establishment Request message may contain SM PDU DN Request Container containing information for the PDU Session authorization by the external DN.</w:t>
      </w:r>
    </w:p>
    <w:p w14:paraId="0DAA858B" w14:textId="77777777" w:rsidR="0039365E" w:rsidRPr="00140E21" w:rsidRDefault="0039365E" w:rsidP="0039365E">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1D1D779" w14:textId="77777777" w:rsidR="0039365E" w:rsidRPr="00140E21" w:rsidRDefault="0039365E" w:rsidP="0039365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A441CB7" w14:textId="77777777" w:rsidR="0039365E" w:rsidRPr="00140E21" w:rsidRDefault="0039365E" w:rsidP="0039365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0E7791" w14:textId="77777777" w:rsidR="0039365E" w:rsidRPr="00140E21" w:rsidRDefault="0039365E" w:rsidP="0039365E">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700DBC68" w14:textId="77777777" w:rsidR="0039365E" w:rsidRPr="00140E21" w:rsidRDefault="0039365E" w:rsidP="0039365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A01CD9A" w14:textId="77777777" w:rsidR="0039365E" w:rsidRPr="00140E21" w:rsidRDefault="0039365E" w:rsidP="0039365E">
      <w:pPr>
        <w:pStyle w:val="B1"/>
      </w:pPr>
      <w:r w:rsidRPr="00140E21">
        <w:tab/>
        <w:t>The PS Data Off status is included in the PCO in the PDU Session Establishment Request message.</w:t>
      </w:r>
    </w:p>
    <w:p w14:paraId="12397579" w14:textId="77777777" w:rsidR="0039365E" w:rsidRPr="00140E21" w:rsidRDefault="0039365E" w:rsidP="0039365E">
      <w:pPr>
        <w:pStyle w:val="B1"/>
        <w:rPr>
          <w:lang w:eastAsia="zh-CN"/>
        </w:rPr>
      </w:pPr>
      <w:r w:rsidRPr="00140E21">
        <w:rPr>
          <w:lang w:eastAsia="zh-CN"/>
        </w:rPr>
        <w:tab/>
        <w:t>The UE capability to support Reliable Data Service is included in the PCO in the PDU Session Establishment Request message.</w:t>
      </w:r>
    </w:p>
    <w:p w14:paraId="415C6558" w14:textId="77777777" w:rsidR="0039365E" w:rsidRDefault="0039365E" w:rsidP="0039365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0A8B843" w14:textId="77777777" w:rsidR="0039365E" w:rsidRPr="00140E21" w:rsidRDefault="0039365E" w:rsidP="0039365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B1AD45" w14:textId="77777777" w:rsidR="0039365E" w:rsidRDefault="0039365E" w:rsidP="0039365E">
      <w:pPr>
        <w:pStyle w:val="B1"/>
      </w:pPr>
      <w:r>
        <w:tab/>
        <w:t>As described in TS 23.548 [74], a UE that hosts EEC(s) may indicate in the PCO that it supports the ability to receive ECS address(es) via NAS and to transfer the ECS Address(es) to the EEC(s).</w:t>
      </w:r>
    </w:p>
    <w:p w14:paraId="4250FC1E" w14:textId="77777777" w:rsidR="0039365E" w:rsidRDefault="0039365E" w:rsidP="0039365E">
      <w:pPr>
        <w:pStyle w:val="B1"/>
      </w:pPr>
      <w:r>
        <w:tab/>
        <w:t>A UE that hosts the EDC functionality shall indicate in the PCO its capability to support the EDC functionality (see clause 5.2.1 of TS 23.548 [74]).</w:t>
      </w:r>
    </w:p>
    <w:p w14:paraId="37E4F2C0" w14:textId="77777777" w:rsidR="0039365E" w:rsidRDefault="0039365E" w:rsidP="0039365E">
      <w:pPr>
        <w:pStyle w:val="B1"/>
      </w:pPr>
      <w:r>
        <w:tab/>
        <w:t>The UE may also include PDU Session Pair ID and/or RSN in PDU Session Establishment Request message as described in clause 5.33.2.1 of TS 23.501 [2].</w:t>
      </w:r>
    </w:p>
    <w:p w14:paraId="65418025" w14:textId="77777777" w:rsidR="0039365E" w:rsidRDefault="0039365E" w:rsidP="0039365E">
      <w:pPr>
        <w:pStyle w:val="B1"/>
      </w:pPr>
      <w:r>
        <w:tab/>
        <w:t>A UE that supports EAS re-discovery as described in clause 6.2.3.3 of TS 23.548 [74], may indicate so in the PCO.</w:t>
      </w:r>
    </w:p>
    <w:p w14:paraId="1CDE07D3" w14:textId="77777777" w:rsidR="0039365E" w:rsidRDefault="0039365E" w:rsidP="0039365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DEF136" w14:textId="77777777" w:rsidR="0039365E" w:rsidRDefault="0039365E" w:rsidP="0039365E">
      <w:pPr>
        <w:pStyle w:val="B1"/>
      </w:pPr>
      <w:r>
        <w:tab/>
        <w:t>If UE supports to report URSP rule enforcement to network, the UE may provide Connection Capabilities as described in clause 6.6.2.4 of TS 23.503 [20].</w:t>
      </w:r>
    </w:p>
    <w:p w14:paraId="5FD86A00" w14:textId="77777777" w:rsidR="0039365E" w:rsidRDefault="0039365E" w:rsidP="0039365E">
      <w:pPr>
        <w:pStyle w:val="B1"/>
      </w:pPr>
      <w:r>
        <w:t>2.</w:t>
      </w:r>
      <w:r>
        <w:tab/>
        <w:t>For NR satellite access, the AMF may decide to verify the UE location as described in clause 5.4.11.4 of TS 23.501 [2].</w:t>
      </w:r>
    </w:p>
    <w:p w14:paraId="0C67637C" w14:textId="77777777" w:rsidR="0039365E" w:rsidRPr="00140E21" w:rsidRDefault="0039365E" w:rsidP="0039365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5604B95" w14:textId="77777777" w:rsidR="0039365E" w:rsidRPr="00140E21" w:rsidRDefault="0039365E" w:rsidP="0039365E">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09489" w14:textId="77777777" w:rsidR="0039365E" w:rsidRPr="00140E21" w:rsidRDefault="0039365E" w:rsidP="0039365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A8EF38E" w14:textId="77777777" w:rsidR="0039365E" w:rsidRPr="00140E21" w:rsidRDefault="0039365E" w:rsidP="0039365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2279BD" w14:textId="77777777" w:rsidR="0039365E" w:rsidRPr="00140E21" w:rsidRDefault="0039365E" w:rsidP="0039365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A4F166" w14:textId="77777777" w:rsidR="0039365E" w:rsidRPr="00140E21" w:rsidRDefault="0039365E" w:rsidP="0039365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4CD9032" w14:textId="77777777" w:rsidR="0039365E" w:rsidRPr="00140E21" w:rsidRDefault="0039365E" w:rsidP="0039365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D21CC92" w14:textId="77777777" w:rsidR="0039365E" w:rsidRPr="00140E21" w:rsidRDefault="0039365E" w:rsidP="0039365E">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4B1C0FF" w14:textId="77777777" w:rsidR="0039365E" w:rsidRPr="00140E21" w:rsidRDefault="0039365E" w:rsidP="0039365E">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245ED2D" w14:textId="77777777" w:rsidR="0039365E" w:rsidRPr="00140E21" w:rsidRDefault="0039365E" w:rsidP="0039365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A89876" w14:textId="77777777" w:rsidR="0039365E" w:rsidRPr="00140E21" w:rsidRDefault="0039365E" w:rsidP="0039365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1EDBACA" w14:textId="77777777" w:rsidR="0039365E" w:rsidRPr="00140E21" w:rsidRDefault="0039365E" w:rsidP="0039365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8239BA5" w14:textId="77777777" w:rsidR="0039365E" w:rsidRPr="00140E21" w:rsidRDefault="0039365E" w:rsidP="0039365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916CEA0" w14:textId="77777777" w:rsidR="0039365E" w:rsidRPr="00140E21" w:rsidRDefault="0039365E" w:rsidP="0039365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B01A71F" w14:textId="77777777" w:rsidR="0039365E" w:rsidRPr="00140E21" w:rsidRDefault="0039365E" w:rsidP="0039365E">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974FF51" w14:textId="77777777" w:rsidR="0039365E" w:rsidRPr="00140E21" w:rsidRDefault="0039365E" w:rsidP="0039365E">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73A2F6" w14:textId="77777777" w:rsidR="0039365E" w:rsidRPr="00140E21" w:rsidRDefault="0039365E" w:rsidP="0039365E">
      <w:pPr>
        <w:pStyle w:val="B1"/>
        <w:rPr>
          <w:lang w:eastAsia="zh-CN"/>
        </w:rPr>
      </w:pPr>
      <w:r w:rsidRPr="00140E21">
        <w:rPr>
          <w:lang w:eastAsia="zh-CN"/>
        </w:rPr>
        <w:tab/>
        <w:t>The AMF determines Access Type and RAT Type, see clause 4.2.2.2.1.</w:t>
      </w:r>
    </w:p>
    <w:p w14:paraId="073F9DB9" w14:textId="77777777" w:rsidR="0039365E" w:rsidRPr="00140E21" w:rsidRDefault="0039365E" w:rsidP="0039365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E927A7B" w14:textId="77777777" w:rsidR="0039365E" w:rsidRPr="00140E21" w:rsidRDefault="0039365E" w:rsidP="0039365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47183F8" w14:textId="77777777" w:rsidR="0039365E" w:rsidRPr="00140E21" w:rsidRDefault="0039365E" w:rsidP="0039365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1E09F47" w14:textId="77777777" w:rsidR="0039365E" w:rsidRPr="00140E21" w:rsidRDefault="0039365E" w:rsidP="0039365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4B4CFF" w14:textId="77777777" w:rsidR="0039365E" w:rsidRPr="00140E21" w:rsidRDefault="0039365E" w:rsidP="0039365E">
      <w:pPr>
        <w:pStyle w:val="B1"/>
        <w:rPr>
          <w:lang w:eastAsia="zh-CN"/>
        </w:rPr>
      </w:pPr>
      <w:r w:rsidRPr="00140E21">
        <w:rPr>
          <w:lang w:eastAsia="zh-CN"/>
        </w:rPr>
        <w:tab/>
        <w:t>The SMF may use DNN Selection Mode when deciding whether to accept or reject the UE request.</w:t>
      </w:r>
    </w:p>
    <w:p w14:paraId="30D5A330" w14:textId="77777777" w:rsidR="0039365E" w:rsidRPr="00140E21" w:rsidRDefault="0039365E" w:rsidP="0039365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EE22608" w14:textId="77777777" w:rsidR="0039365E" w:rsidRPr="00140E21" w:rsidRDefault="0039365E" w:rsidP="0039365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4D9C039" w14:textId="77777777" w:rsidR="0039365E" w:rsidRDefault="0039365E" w:rsidP="0039365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0B010D8" w14:textId="77777777" w:rsidR="0039365E" w:rsidRPr="00140E21" w:rsidRDefault="0039365E" w:rsidP="0039365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D82E28A" w14:textId="77777777" w:rsidR="0039365E" w:rsidRPr="00140E21" w:rsidRDefault="0039365E" w:rsidP="0039365E">
      <w:pPr>
        <w:pStyle w:val="B1"/>
      </w:pPr>
      <w:r w:rsidRPr="00140E21">
        <w:tab/>
        <w:t>The AMF includes Trace Requirements if Trace Requirements have been received in subscription data.</w:t>
      </w:r>
    </w:p>
    <w:p w14:paraId="2139D18E" w14:textId="77777777" w:rsidR="0039365E" w:rsidRPr="00140E21" w:rsidRDefault="0039365E" w:rsidP="0039365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228F88C" w14:textId="77777777" w:rsidR="0039365E" w:rsidRDefault="0039365E" w:rsidP="0039365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8D3E309" w14:textId="77777777" w:rsidR="0039365E" w:rsidRPr="00140E21" w:rsidRDefault="0039365E" w:rsidP="0039365E">
      <w:pPr>
        <w:pStyle w:val="B1"/>
      </w:pPr>
      <w:r w:rsidRPr="00140E21">
        <w:tab/>
        <w:t>The AMF includes the latest Small Data Rate Control Status if it has stored it for the PDU Session.</w:t>
      </w:r>
    </w:p>
    <w:p w14:paraId="33B99162" w14:textId="77777777" w:rsidR="0039365E" w:rsidRDefault="0039365E" w:rsidP="0039365E">
      <w:pPr>
        <w:pStyle w:val="B1"/>
      </w:pPr>
      <w:r>
        <w:tab/>
        <w:t>If the RAT type was included in the message, then the SMF stores the RAT type in SM Context.</w:t>
      </w:r>
    </w:p>
    <w:p w14:paraId="710B3085" w14:textId="77777777" w:rsidR="0039365E" w:rsidRDefault="0039365E" w:rsidP="0039365E">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55148F0" w14:textId="77777777" w:rsidR="0039365E" w:rsidRDefault="0039365E" w:rsidP="0039365E">
      <w:pPr>
        <w:pStyle w:val="B1"/>
      </w:pPr>
      <w:r>
        <w:tab/>
        <w:t>If the identity of an NWDAF is available to the AMF, the AMF informs the SMF of the NWDAF ID(s) used for UE related Analytics and corresponding Analytics ID(s).</w:t>
      </w:r>
    </w:p>
    <w:p w14:paraId="2A680B50" w14:textId="77777777" w:rsidR="0039365E" w:rsidRDefault="0039365E" w:rsidP="0039365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486B3A8" w14:textId="77777777" w:rsidR="0039365E" w:rsidRDefault="0039365E" w:rsidP="0039365E">
      <w:pPr>
        <w:pStyle w:val="B1"/>
      </w:pPr>
      <w:r>
        <w:tab/>
        <w:t>If the AMF, based on configuration, is aware that the UE is accessing over a gNB using GEO satellite backhaul, the AMF may, based on configuration, include the GEO satellite ID as described in clause 5.43.2 of TS 23.501 [2].</w:t>
      </w:r>
    </w:p>
    <w:p w14:paraId="6EA72BB0" w14:textId="77777777" w:rsidR="0039365E" w:rsidRDefault="0039365E" w:rsidP="0039365E">
      <w:pPr>
        <w:pStyle w:val="B1"/>
      </w:pPr>
      <w:r>
        <w:tab/>
        <w:t>The AMF may provide the Disaster Roaming service indication as specified in TS 23.501 [2].</w:t>
      </w:r>
    </w:p>
    <w:p w14:paraId="1E44024A" w14:textId="77777777" w:rsidR="0039365E" w:rsidRPr="00140E21" w:rsidRDefault="0039365E" w:rsidP="0039365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32189465" w14:textId="77777777" w:rsidR="0039365E" w:rsidRPr="00140E21" w:rsidRDefault="0039365E" w:rsidP="0039365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401B36A" w14:textId="77777777" w:rsidR="0039365E" w:rsidRPr="00140E21" w:rsidRDefault="0039365E" w:rsidP="0039365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04CE9B7" w14:textId="77777777" w:rsidR="0039365E" w:rsidRPr="00140E21" w:rsidRDefault="0039365E" w:rsidP="0039365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1AEBCDE" w14:textId="77777777" w:rsidR="0039365E" w:rsidRPr="00140E21" w:rsidRDefault="0039365E" w:rsidP="0039365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7904AA5" w14:textId="77777777" w:rsidR="0039365E" w:rsidRPr="00140E21" w:rsidRDefault="0039365E" w:rsidP="0039365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58C7470" w14:textId="77777777" w:rsidR="0039365E" w:rsidRDefault="0039365E" w:rsidP="0039365E">
      <w:pPr>
        <w:pStyle w:val="B1"/>
      </w:pPr>
      <w:r>
        <w:tab/>
        <w:t>If the SMF has the LADN service area for a DNN and S-NSSAI, the SMF configures the DNN for the group as LADN DNN.</w:t>
      </w:r>
    </w:p>
    <w:p w14:paraId="785B8DA7" w14:textId="77777777" w:rsidR="0039365E" w:rsidRPr="00140E21" w:rsidRDefault="0039365E" w:rsidP="0039365E">
      <w:pPr>
        <w:pStyle w:val="B1"/>
      </w:pPr>
      <w:r w:rsidRPr="00140E21">
        <w:tab/>
        <w:t>The SMF checks the validity of the UE request: it checks</w:t>
      </w:r>
      <w:r>
        <w:t>:</w:t>
      </w:r>
    </w:p>
    <w:p w14:paraId="6B563CDF" w14:textId="77777777" w:rsidR="0039365E" w:rsidRPr="00140E21" w:rsidRDefault="0039365E" w:rsidP="0039365E">
      <w:pPr>
        <w:pStyle w:val="B2"/>
      </w:pPr>
      <w:r w:rsidRPr="00140E21">
        <w:t>-</w:t>
      </w:r>
      <w:r w:rsidRPr="00140E21">
        <w:tab/>
        <w:t>Whether the UE request is compliant with the user subscription and with local policies;</w:t>
      </w:r>
    </w:p>
    <w:p w14:paraId="666A24EE" w14:textId="77777777" w:rsidR="0039365E" w:rsidRPr="00140E21" w:rsidRDefault="0039365E" w:rsidP="0039365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17AA49" w14:textId="77777777" w:rsidR="0039365E" w:rsidRPr="00140E21" w:rsidRDefault="0039365E" w:rsidP="0039365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EC749B" w14:textId="77777777" w:rsidR="0039365E" w:rsidRPr="00140E21" w:rsidRDefault="0039365E" w:rsidP="0039365E">
      <w:pPr>
        <w:pStyle w:val="B1"/>
      </w:pPr>
      <w:r w:rsidRPr="00140E21">
        <w:rPr>
          <w:lang w:eastAsia="ko-KR"/>
        </w:rPr>
        <w:tab/>
      </w:r>
      <w:r w:rsidRPr="00140E21">
        <w:t>If the UE request is considered as not valid, the SMF decides to not accept to establish the PDU Session.</w:t>
      </w:r>
    </w:p>
    <w:p w14:paraId="31424017" w14:textId="77777777" w:rsidR="0039365E" w:rsidRPr="00140E21" w:rsidRDefault="0039365E" w:rsidP="0039365E">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5A18DC4" w14:textId="77777777" w:rsidR="0039365E" w:rsidRDefault="0039365E" w:rsidP="0039365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1C8891F" w14:textId="77777777" w:rsidR="0039365E" w:rsidRPr="00140E21" w:rsidRDefault="0039365E" w:rsidP="0039365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54139D5" w14:textId="77777777" w:rsidR="0039365E" w:rsidRPr="00140E21" w:rsidRDefault="0039365E" w:rsidP="0039365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2549CD5" w14:textId="77777777" w:rsidR="0039365E" w:rsidRPr="00140E21" w:rsidRDefault="0039365E" w:rsidP="0039365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3118C57" w14:textId="77777777" w:rsidR="0039365E" w:rsidRPr="00140E21" w:rsidRDefault="0039365E" w:rsidP="0039365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1D433" w14:textId="77777777" w:rsidR="0039365E" w:rsidRPr="00140E21" w:rsidRDefault="0039365E" w:rsidP="0039365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768642" w14:textId="77777777" w:rsidR="0039365E" w:rsidRPr="00140E21" w:rsidRDefault="0039365E" w:rsidP="0039365E">
      <w:pPr>
        <w:pStyle w:val="B1"/>
      </w:pPr>
      <w:r w:rsidRPr="00140E21">
        <w:t>6.</w:t>
      </w:r>
      <w:r w:rsidRPr="00140E21">
        <w:tab/>
        <w:t>Optional Secondary authentication/authorization.</w:t>
      </w:r>
    </w:p>
    <w:p w14:paraId="01099B19" w14:textId="77777777" w:rsidR="0039365E" w:rsidRPr="00140E21" w:rsidRDefault="0039365E" w:rsidP="0039365E">
      <w:pPr>
        <w:pStyle w:val="B1"/>
      </w:pPr>
      <w:r w:rsidRPr="00140E21">
        <w:tab/>
        <w:t>If the Request Type in step 3 indicates "Existing PDU Session", the SMF does not perform secondary authentication/authorization.</w:t>
      </w:r>
    </w:p>
    <w:p w14:paraId="688FD124" w14:textId="77777777" w:rsidR="0039365E" w:rsidRPr="00140E21" w:rsidRDefault="0039365E" w:rsidP="0039365E">
      <w:pPr>
        <w:pStyle w:val="B1"/>
      </w:pPr>
      <w:r w:rsidRPr="00140E21">
        <w:tab/>
        <w:t>If the Request Type received in step 3 indicates "Emergency Request" or "Existing Emergency PDU Session", the SMF shall not perform secondary authentication\authorization.</w:t>
      </w:r>
    </w:p>
    <w:p w14:paraId="705741B8" w14:textId="77777777" w:rsidR="0039365E" w:rsidRPr="00140E21" w:rsidRDefault="0039365E" w:rsidP="0039365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E812DDF" w14:textId="77777777" w:rsidR="0039365E" w:rsidRPr="00140E21" w:rsidRDefault="0039365E" w:rsidP="0039365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CC9B1EF" w14:textId="77777777" w:rsidR="0039365E" w:rsidRPr="00140E21" w:rsidRDefault="0039365E" w:rsidP="0039365E">
      <w:pPr>
        <w:pStyle w:val="B1"/>
      </w:pPr>
      <w:r w:rsidRPr="00140E21">
        <w:tab/>
      </w:r>
      <w:r w:rsidRPr="00140E21">
        <w:rPr>
          <w:lang w:eastAsia="zh-CN"/>
        </w:rPr>
        <w:t>Otherwise, the SMF may apply local policy.</w:t>
      </w:r>
    </w:p>
    <w:p w14:paraId="00BBE336" w14:textId="77777777" w:rsidR="0039365E" w:rsidRPr="00140E21" w:rsidRDefault="0039365E" w:rsidP="0039365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30849BC" w14:textId="77777777" w:rsidR="0039365E" w:rsidRDefault="0039365E" w:rsidP="0039365E">
      <w:pPr>
        <w:pStyle w:val="B1"/>
      </w:pPr>
      <w:r>
        <w:tab/>
        <w:t>The PCF for session may notify the PCF for UE about the URSP rule enforcement.</w:t>
      </w:r>
    </w:p>
    <w:p w14:paraId="30019734" w14:textId="77777777" w:rsidR="0039365E" w:rsidRDefault="0039365E" w:rsidP="0039365E">
      <w:pPr>
        <w:pStyle w:val="EditorsNote"/>
      </w:pPr>
      <w:r>
        <w:t>Editor's note:</w:t>
      </w:r>
      <w:r>
        <w:tab/>
        <w:t>How the PCF for UE subscribes/notified the URSP rule enforcement from PCF serving the session is FFS.</w:t>
      </w:r>
    </w:p>
    <w:p w14:paraId="48126607" w14:textId="77777777" w:rsidR="0039365E" w:rsidRDefault="0039365E" w:rsidP="0039365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4E106F8" w14:textId="77777777" w:rsidR="0039365E" w:rsidRPr="00140E21" w:rsidRDefault="0039365E" w:rsidP="0039365E">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47D50533" w14:textId="77777777" w:rsidR="0039365E" w:rsidRPr="00140E21" w:rsidRDefault="0039365E" w:rsidP="0039365E">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52355CB4" w14:textId="77777777" w:rsidR="0039365E" w:rsidRPr="00140E21" w:rsidRDefault="0039365E" w:rsidP="0039365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43243CC" w14:textId="77777777" w:rsidR="0039365E" w:rsidRPr="00140E21" w:rsidRDefault="0039365E" w:rsidP="0039365E">
      <w:pPr>
        <w:pStyle w:val="B1"/>
      </w:pPr>
      <w:r w:rsidRPr="00140E21">
        <w:tab/>
        <w:t>If the AMF indicated Control Plane CIoT 5GS Optimisation in step 3 for this PDU session, then,</w:t>
      </w:r>
    </w:p>
    <w:p w14:paraId="775FE437" w14:textId="77777777" w:rsidR="0039365E" w:rsidRPr="00140E21" w:rsidRDefault="0039365E" w:rsidP="0039365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C2FC88" w14:textId="77777777" w:rsidR="0039365E" w:rsidRPr="00140E21" w:rsidRDefault="0039365E" w:rsidP="0039365E">
      <w:pPr>
        <w:pStyle w:val="B2"/>
      </w:pPr>
      <w:r w:rsidRPr="00140E21">
        <w:t>2)</w:t>
      </w:r>
      <w:r w:rsidRPr="00140E21">
        <w:tab/>
        <w:t>For other PDU Session Types, the SMF will perform UPF selection to select a UPF as the anchor of this PDU Session.</w:t>
      </w:r>
    </w:p>
    <w:p w14:paraId="375EAC46" w14:textId="77777777" w:rsidR="0039365E" w:rsidRPr="00140E21" w:rsidRDefault="0039365E" w:rsidP="0039365E">
      <w:pPr>
        <w:pStyle w:val="B1"/>
      </w:pPr>
      <w:r w:rsidRPr="00140E21">
        <w:tab/>
        <w:t>If the Request Type in Step 3 is "Existing PDU Session", the SMF maintains the same IP address/prefix that has already been allocated to the UE in the source network.</w:t>
      </w:r>
    </w:p>
    <w:p w14:paraId="4603BC1E" w14:textId="77777777" w:rsidR="0039365E" w:rsidRPr="00140E21" w:rsidRDefault="0039365E" w:rsidP="0039365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85497B4" w14:textId="77777777" w:rsidR="0039365E" w:rsidRPr="00140E21" w:rsidRDefault="0039365E" w:rsidP="0039365E">
      <w:pPr>
        <w:pStyle w:val="NO"/>
      </w:pPr>
      <w:r w:rsidRPr="00140E21">
        <w:t>NOTE </w:t>
      </w:r>
      <w:r>
        <w:t>6</w:t>
      </w:r>
      <w:r w:rsidRPr="00140E21">
        <w:t>:</w:t>
      </w:r>
      <w:r w:rsidRPr="00140E21">
        <w:tab/>
        <w:t>The SMF may decide to trigger e.g. new intermediate UPF insertion or allocation of a new UPF as described in step 5 in clause 4.2.3.2.</w:t>
      </w:r>
    </w:p>
    <w:p w14:paraId="004C8ED7" w14:textId="77777777" w:rsidR="0039365E" w:rsidRPr="00140E21" w:rsidRDefault="0039365E" w:rsidP="0039365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410754C" w14:textId="77777777" w:rsidR="0039365E" w:rsidRDefault="0039365E" w:rsidP="0039365E">
      <w:pPr>
        <w:pStyle w:val="B1"/>
      </w:pPr>
      <w:r>
        <w:tab/>
        <w:t>SMF may select a UPF (e.g. based on requested DNN/S-NSSAI) that supports NW-TT functionality.</w:t>
      </w:r>
    </w:p>
    <w:p w14:paraId="56709803" w14:textId="77777777" w:rsidR="0039365E" w:rsidRPr="00140E21" w:rsidRDefault="0039365E" w:rsidP="0039365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8848429" w14:textId="77777777" w:rsidR="0039365E" w:rsidRPr="00140E21" w:rsidRDefault="0039365E" w:rsidP="0039365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ECEF97A" w14:textId="77777777" w:rsidR="0039365E" w:rsidRPr="00140E21" w:rsidRDefault="0039365E" w:rsidP="0039365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5459C54" w14:textId="77777777" w:rsidR="0039365E" w:rsidRDefault="0039365E" w:rsidP="0039365E">
      <w:pPr>
        <w:pStyle w:val="EditorsNote"/>
      </w:pPr>
      <w:r>
        <w:t>Editor's note:</w:t>
      </w:r>
      <w:r>
        <w:tab/>
        <w:t>Whether and how the PCF serving the PDU session can use the received URSP rules enforcement report to take PCC decision is FFS.</w:t>
      </w:r>
    </w:p>
    <w:p w14:paraId="0A8B28A5" w14:textId="77777777" w:rsidR="0039365E" w:rsidRPr="00140E21" w:rsidRDefault="0039365E" w:rsidP="0039365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7A30B99" w14:textId="77777777" w:rsidR="0039365E" w:rsidRPr="00140E21" w:rsidRDefault="0039365E" w:rsidP="0039365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500B543" w14:textId="77777777" w:rsidR="0039365E" w:rsidRDefault="0039365E" w:rsidP="0039365E">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736AC85" w14:textId="77777777" w:rsidR="0039365E" w:rsidRPr="00140E21" w:rsidRDefault="0039365E" w:rsidP="0039365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7855AB6" w14:textId="77777777" w:rsidR="0039365E" w:rsidRPr="00140E21" w:rsidRDefault="0039365E" w:rsidP="0039365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1F5BD47" w14:textId="77777777" w:rsidR="0039365E" w:rsidRPr="00140E21" w:rsidRDefault="0039365E" w:rsidP="0039365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B6B195F" w14:textId="77777777" w:rsidR="0039365E" w:rsidRPr="00140E21" w:rsidRDefault="0039365E" w:rsidP="0039365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6B91D69" w14:textId="77777777" w:rsidR="0039365E" w:rsidRDefault="0039365E" w:rsidP="0039365E">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6AA456C" w14:textId="77777777" w:rsidR="0039365E" w:rsidRPr="00140E21" w:rsidRDefault="0039365E" w:rsidP="0039365E">
      <w:pPr>
        <w:pStyle w:val="B2"/>
      </w:pPr>
      <w:r w:rsidRPr="00140E21">
        <w:t>10b.</w:t>
      </w:r>
      <w:r w:rsidRPr="00140E21">
        <w:tab/>
        <w:t>The UPF acknowledges by sending an N4 Session Establishment/Modification Response.</w:t>
      </w:r>
    </w:p>
    <w:p w14:paraId="3D3618E0" w14:textId="77777777" w:rsidR="0039365E" w:rsidRPr="00140E21" w:rsidRDefault="0039365E" w:rsidP="0039365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F651EA4" w14:textId="77777777" w:rsidR="0039365E" w:rsidRDefault="0039365E" w:rsidP="0039365E">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5556E8B" w14:textId="77777777" w:rsidR="0039365E" w:rsidRPr="00140E21" w:rsidRDefault="0039365E" w:rsidP="0039365E">
      <w:pPr>
        <w:pStyle w:val="B2"/>
      </w:pPr>
      <w:r w:rsidRPr="00140E21">
        <w:tab/>
        <w:t>If multiple UPFs are selected for the PDU Session, the SMF initiate N4 Session Establishment/Modification procedure with each UPF of the PDU Session in this step.</w:t>
      </w:r>
    </w:p>
    <w:p w14:paraId="797E92B9" w14:textId="77777777" w:rsidR="0039365E" w:rsidRPr="00140E21" w:rsidRDefault="0039365E" w:rsidP="0039365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7CFC74F" w14:textId="77777777" w:rsidR="0039365E" w:rsidRDefault="0039365E" w:rsidP="0039365E">
      <w:pPr>
        <w:pStyle w:val="B2"/>
      </w:pPr>
      <w: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lastRenderedPageBreak/>
        <w:t>Establishment or Modification response, as described in clause 5.28a.2 of TS 23.501 [2]. The SMF/CUC stores the get-response.</w:t>
      </w:r>
    </w:p>
    <w:p w14:paraId="491DDE2B" w14:textId="77777777" w:rsidR="0039365E" w:rsidRPr="00140E21" w:rsidRDefault="0039365E" w:rsidP="0039365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ins w:id="38" w:author="Qualcomm" w:date="2023-04-05T23:11:00Z">
        <w:r w:rsidR="00B07CCC">
          <w:t>, [Non-3GPP QoS Assistance Information Container]</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9E0E181" w14:textId="77777777" w:rsidR="0039365E" w:rsidRPr="00140E21" w:rsidRDefault="0039365E" w:rsidP="0039365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337C915" w14:textId="77777777" w:rsidR="0039365E" w:rsidRPr="00140E21" w:rsidRDefault="0039365E" w:rsidP="0039365E">
      <w:pPr>
        <w:pStyle w:val="B1"/>
      </w:pPr>
      <w:r w:rsidRPr="00140E21">
        <w:tab/>
        <w:t>The N2 SM information carries information that the AMF shall forward to the (R)AN which includes:</w:t>
      </w:r>
    </w:p>
    <w:p w14:paraId="6E2A25CF" w14:textId="77777777" w:rsidR="0039365E" w:rsidRPr="00140E21" w:rsidRDefault="0039365E" w:rsidP="0039365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1F967B7" w14:textId="77777777" w:rsidR="0039365E" w:rsidRPr="00140E21" w:rsidRDefault="0039365E" w:rsidP="0039365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0CB883" w14:textId="77777777" w:rsidR="0039365E" w:rsidRPr="00140E21" w:rsidRDefault="0039365E" w:rsidP="0039365E">
      <w:pPr>
        <w:pStyle w:val="B2"/>
      </w:pPr>
      <w:r w:rsidRPr="00140E21">
        <w:t>-</w:t>
      </w:r>
      <w:r w:rsidRPr="00140E21">
        <w:tab/>
        <w:t>The PDU Session ID may be used by AN signalling with the UE to indicate to the UE the association between (R)AN resources and a PDU Session for the UE.</w:t>
      </w:r>
    </w:p>
    <w:p w14:paraId="5B0F5C0B" w14:textId="77777777" w:rsidR="0039365E" w:rsidRPr="00140E21" w:rsidRDefault="0039365E" w:rsidP="0039365E">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74B05C2" w14:textId="77777777" w:rsidR="0039365E" w:rsidRPr="00140E21" w:rsidRDefault="0039365E" w:rsidP="0039365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428D5AC" w14:textId="77777777" w:rsidR="0039365E" w:rsidRPr="00140E21" w:rsidRDefault="0039365E" w:rsidP="0039365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99D410" w14:textId="77777777" w:rsidR="0039365E" w:rsidRPr="00140E21" w:rsidRDefault="0039365E" w:rsidP="0039365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1696CF1" w14:textId="77777777" w:rsidR="0039365E" w:rsidRDefault="0039365E" w:rsidP="0039365E">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485083C" w14:textId="77777777" w:rsidR="0039365E" w:rsidRPr="00140E21" w:rsidRDefault="0039365E" w:rsidP="0039365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E999F7E" w14:textId="77777777" w:rsidR="0039365E" w:rsidRPr="00140E21" w:rsidRDefault="0039365E" w:rsidP="0039365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88795D" w14:textId="77777777" w:rsidR="0039365E" w:rsidRPr="00140E21" w:rsidRDefault="0039365E" w:rsidP="0039365E">
      <w:pPr>
        <w:pStyle w:val="B1"/>
        <w:rPr>
          <w:lang w:eastAsia="zh-CN"/>
        </w:rPr>
      </w:pPr>
      <w:r w:rsidRPr="00140E21">
        <w:rPr>
          <w:lang w:eastAsia="zh-CN"/>
        </w:rPr>
        <w:lastRenderedPageBreak/>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A4E7C2" w14:textId="77777777" w:rsidR="0039365E" w:rsidRDefault="0039365E" w:rsidP="0039365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D5BEACD" w14:textId="77777777" w:rsidR="0039365E" w:rsidRDefault="0039365E" w:rsidP="0039365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4B6E8D" w14:textId="77777777" w:rsidR="0039365E" w:rsidRDefault="0039365E" w:rsidP="0039365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ADCD3EA" w14:textId="77777777" w:rsidR="0039365E" w:rsidRDefault="0039365E" w:rsidP="0039365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4BA96CA" w14:textId="77777777" w:rsidR="0039365E" w:rsidRPr="00140E21" w:rsidRDefault="0039365E" w:rsidP="0039365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537BAF7" w14:textId="77777777" w:rsidR="0039365E" w:rsidRPr="00140E21" w:rsidRDefault="0039365E" w:rsidP="0039365E">
      <w:pPr>
        <w:pStyle w:val="B1"/>
      </w:pPr>
      <w:r w:rsidRPr="00140E21">
        <w:tab/>
        <w:t>The Namf_Communication_N1N2MessageTransfer contains the PDU Session ID allowing the AMF to know which access towards the UE to use.</w:t>
      </w:r>
    </w:p>
    <w:p w14:paraId="260C920A" w14:textId="77777777" w:rsidR="0039365E" w:rsidRDefault="0039365E" w:rsidP="0039365E">
      <w:pPr>
        <w:pStyle w:val="B1"/>
        <w:rPr>
          <w:ins w:id="39" w:author="Qualcomm" w:date="2023-04-05T23:10: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4B4A38" w14:textId="77777777" w:rsidR="00B07CCC" w:rsidRPr="00140E21" w:rsidRDefault="00B07CCC" w:rsidP="0039365E">
      <w:pPr>
        <w:pStyle w:val="B1"/>
      </w:pPr>
      <w:ins w:id="40" w:author="Qualcomm" w:date="2023-04-05T23:10:00Z">
        <w:r>
          <w:rPr>
            <w:lang w:eastAsia="zh-CN"/>
          </w:rPr>
          <w:t>-</w:t>
        </w:r>
        <w:r>
          <w:rPr>
            <w:lang w:eastAsia="zh-CN"/>
          </w:rPr>
          <w:tab/>
          <w:t>SMF may provide the UE with per QoS-flow Non-3GPP QoS Assistance Information in the N1 SM container.</w:t>
        </w:r>
      </w:ins>
    </w:p>
    <w:p w14:paraId="226B3637" w14:textId="77777777" w:rsidR="0039365E" w:rsidRPr="00140E21" w:rsidRDefault="0039365E" w:rsidP="0039365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60B96BA" w14:textId="77777777" w:rsidR="0039365E" w:rsidRPr="00140E21" w:rsidRDefault="0039365E" w:rsidP="0039365E">
      <w:pPr>
        <w:pStyle w:val="B1"/>
      </w:pPr>
      <w:r w:rsidRPr="00140E21">
        <w:tab/>
        <w:t>The AMF sends the NAS message containing PDU Session ID and PDU Session Establishment Accept targeted to the UE and the N2 SM information received from the SMF within the N2 PDU Session Request to the (R)AN.</w:t>
      </w:r>
    </w:p>
    <w:p w14:paraId="05A220A3" w14:textId="77777777" w:rsidR="0039365E" w:rsidRPr="00140E21" w:rsidRDefault="0039365E" w:rsidP="0039365E">
      <w:pPr>
        <w:pStyle w:val="B1"/>
      </w:pPr>
      <w:r w:rsidRPr="00140E21">
        <w:tab/>
        <w:t>If the SMF derived CN assisted RAN parameters tuning are stored for the activated PDU Session(s), the AMF may derive updated CN assisted RAN parameters tuning and provide them the (R)AN.</w:t>
      </w:r>
    </w:p>
    <w:p w14:paraId="37CAB022" w14:textId="77777777" w:rsidR="0039365E" w:rsidRPr="00140E21" w:rsidRDefault="0039365E" w:rsidP="0039365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75D3D48D" w14:textId="77777777" w:rsidR="0039365E" w:rsidRPr="00140E21" w:rsidRDefault="0039365E" w:rsidP="0039365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A8E1B02" w14:textId="77777777" w:rsidR="0039365E" w:rsidRPr="00140E21" w:rsidRDefault="0039365E" w:rsidP="0039365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8AF0A40" w14:textId="77777777" w:rsidR="0039365E" w:rsidRPr="00140E21" w:rsidRDefault="0039365E" w:rsidP="0039365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E28E9A8" w14:textId="77777777" w:rsidR="0039365E" w:rsidRPr="00140E21" w:rsidRDefault="0039365E" w:rsidP="0039365E">
      <w:pPr>
        <w:pStyle w:val="B1"/>
      </w:pPr>
      <w:r w:rsidRPr="00140E21">
        <w:tab/>
        <w:t>If MICO mode is active and the NAS message Request Type in step 1 indicated "Emergency Request", then the UE and the AMF shall locally deactivate MICO mode.</w:t>
      </w:r>
    </w:p>
    <w:p w14:paraId="5298928B" w14:textId="77777777" w:rsidR="0039365E" w:rsidRPr="00140E21" w:rsidRDefault="0039365E" w:rsidP="0039365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23AC765" w14:textId="77777777" w:rsidR="0039365E" w:rsidRPr="00140E21" w:rsidRDefault="0039365E" w:rsidP="0039365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40052EB" w14:textId="77777777" w:rsidR="0039365E" w:rsidRPr="00140E21" w:rsidRDefault="0039365E" w:rsidP="0039365E">
      <w:pPr>
        <w:pStyle w:val="B1"/>
      </w:pPr>
      <w:r w:rsidRPr="00140E21">
        <w:tab/>
        <w:t>The AN Tunnel Info corresponds to the Access Network address of the N3 tunnel corresponding to the PDU Session.</w:t>
      </w:r>
    </w:p>
    <w:p w14:paraId="7B79EA6B" w14:textId="77777777" w:rsidR="0039365E" w:rsidRPr="00140E21" w:rsidRDefault="0039365E" w:rsidP="0039365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F22FE0A" w14:textId="77777777" w:rsidR="0039365E" w:rsidRPr="00140E21" w:rsidRDefault="0039365E" w:rsidP="0039365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788027" w14:textId="77777777" w:rsidR="0039365E" w:rsidRDefault="0039365E" w:rsidP="0039365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5D92CB0" w14:textId="77777777" w:rsidR="0039365E" w:rsidRDefault="0039365E" w:rsidP="0039365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7943195" w14:textId="77777777" w:rsidR="0039365E" w:rsidRPr="00140E21" w:rsidRDefault="0039365E" w:rsidP="0039365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B3EEC35" w14:textId="77777777" w:rsidR="0039365E" w:rsidRPr="00140E21" w:rsidRDefault="0039365E" w:rsidP="0039365E">
      <w:pPr>
        <w:pStyle w:val="B1"/>
      </w:pPr>
      <w:r w:rsidRPr="00140E21">
        <w:tab/>
        <w:t>The AMF forwards the N2 SM information received from (R)AN to the SMF.</w:t>
      </w:r>
    </w:p>
    <w:p w14:paraId="47F8873E" w14:textId="77777777" w:rsidR="0039365E" w:rsidRPr="00140E21" w:rsidRDefault="0039365E" w:rsidP="0039365E">
      <w:pPr>
        <w:pStyle w:val="B1"/>
      </w:pPr>
      <w:r w:rsidRPr="00140E21">
        <w:tab/>
        <w:t>If the list of rejected QFI(s) is included in N2 SM information, the SMF shall release the rejected QFI(s) associated QoS profiles.</w:t>
      </w:r>
    </w:p>
    <w:p w14:paraId="24693522" w14:textId="77777777" w:rsidR="0039365E" w:rsidRDefault="0039365E" w:rsidP="0039365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3282A7F" w14:textId="77777777" w:rsidR="0039365E" w:rsidRPr="00140E21" w:rsidRDefault="0039365E" w:rsidP="0039365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6F33F79" w14:textId="77777777" w:rsidR="0039365E" w:rsidRDefault="0039365E" w:rsidP="0039365E">
      <w:pPr>
        <w:pStyle w:val="B1"/>
      </w:pPr>
      <w:r>
        <w:lastRenderedPageBreak/>
        <w:tab/>
        <w:t>If the N2 SM information includes a TL-Container with a get-response as described in clause 5.28a.2 of TS 23.501 [2], the SMF/CUC stores the get-response.</w:t>
      </w:r>
    </w:p>
    <w:p w14:paraId="1CD6F02F" w14:textId="77777777" w:rsidR="0039365E" w:rsidRPr="00140E21" w:rsidRDefault="0039365E" w:rsidP="0039365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CC8EBC6" w14:textId="77777777" w:rsidR="0039365E" w:rsidRPr="00140E21" w:rsidRDefault="0039365E" w:rsidP="0039365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30A0DAE" w14:textId="77777777" w:rsidR="0039365E" w:rsidRPr="00140E21" w:rsidRDefault="0039365E" w:rsidP="0039365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3BBA4B3" w14:textId="77777777" w:rsidR="0039365E" w:rsidRPr="00140E21" w:rsidRDefault="0039365E" w:rsidP="0039365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0AA54BA" w14:textId="77777777" w:rsidR="0039365E" w:rsidRPr="00140E21" w:rsidRDefault="0039365E" w:rsidP="0039365E">
      <w:pPr>
        <w:pStyle w:val="B1"/>
      </w:pPr>
      <w:r w:rsidRPr="00140E21">
        <w:t>16b.</w:t>
      </w:r>
      <w:r w:rsidRPr="00140E21">
        <w:tab/>
        <w:t>The UPF provides an N4 Session Modification Response to the SMF.</w:t>
      </w:r>
    </w:p>
    <w:p w14:paraId="2181140D" w14:textId="77777777" w:rsidR="0039365E" w:rsidRPr="00140E21" w:rsidRDefault="0039365E" w:rsidP="0039365E">
      <w:pPr>
        <w:pStyle w:val="B1"/>
      </w:pPr>
      <w:r w:rsidRPr="00140E21">
        <w:tab/>
        <w:t>If multiple UPFs are used in the PDU Session, the UPF in step 16 refers to the UPF terminating N3.</w:t>
      </w:r>
    </w:p>
    <w:p w14:paraId="6FEAFE34" w14:textId="77777777" w:rsidR="0039365E" w:rsidRPr="00140E21" w:rsidRDefault="0039365E" w:rsidP="0039365E">
      <w:pPr>
        <w:pStyle w:val="B1"/>
      </w:pPr>
      <w:r w:rsidRPr="00140E21">
        <w:tab/>
        <w:t>After this step, the UPF delivers any down-link packets to the UE that may have been buffered for this PDU Session.</w:t>
      </w:r>
    </w:p>
    <w:p w14:paraId="2527012C" w14:textId="77777777" w:rsidR="0039365E" w:rsidRPr="00140E21" w:rsidRDefault="0039365E" w:rsidP="0039365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464C2FC" w14:textId="77777777" w:rsidR="0039365E" w:rsidRPr="00140E21" w:rsidRDefault="0039365E" w:rsidP="0039365E">
      <w:pPr>
        <w:pStyle w:val="B1"/>
      </w:pPr>
      <w:r w:rsidRPr="00140E21">
        <w:tab/>
        <w:t>If the Request Type received in step 3 indicates "Emergency Request":</w:t>
      </w:r>
    </w:p>
    <w:p w14:paraId="08991AC3" w14:textId="77777777" w:rsidR="0039365E" w:rsidRPr="00140E21" w:rsidRDefault="0039365E" w:rsidP="0039365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4A45CD0" w14:textId="77777777" w:rsidR="0039365E" w:rsidRPr="00140E21" w:rsidRDefault="0039365E" w:rsidP="0039365E">
      <w:pPr>
        <w:pStyle w:val="B1"/>
      </w:pPr>
      <w:r w:rsidRPr="00140E21">
        <w:t>-</w:t>
      </w:r>
      <w:r w:rsidRPr="00140E21">
        <w:tab/>
        <w:t>For an unauthenticated UE or a roaming UE, the SMF shall not register in the UDM for a given PDU Session.</w:t>
      </w:r>
    </w:p>
    <w:p w14:paraId="60899DAF" w14:textId="77777777" w:rsidR="0039365E" w:rsidRPr="00140E21" w:rsidRDefault="0039365E" w:rsidP="0039365E">
      <w:pPr>
        <w:pStyle w:val="B1"/>
      </w:pPr>
      <w:r w:rsidRPr="00140E21">
        <w:t>17.</w:t>
      </w:r>
      <w:r w:rsidRPr="00140E21">
        <w:tab/>
        <w:t>SMF to AMF: Nsmf_PDUSession_UpdateSMContext Response</w:t>
      </w:r>
      <w:r w:rsidRPr="00140E21" w:rsidDel="00D60002">
        <w:t xml:space="preserve"> </w:t>
      </w:r>
      <w:r w:rsidRPr="00140E21">
        <w:t>(Cause).</w:t>
      </w:r>
    </w:p>
    <w:p w14:paraId="1A7321D0" w14:textId="77777777" w:rsidR="0039365E" w:rsidRPr="00140E21" w:rsidRDefault="0039365E" w:rsidP="0039365E">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4DE4D6DE" w14:textId="77777777" w:rsidR="0039365E" w:rsidRPr="00140E21" w:rsidRDefault="0039365E" w:rsidP="0039365E">
      <w:pPr>
        <w:pStyle w:val="B1"/>
      </w:pPr>
      <w:r w:rsidRPr="00140E21">
        <w:tab/>
        <w:t>After this step, the AMF forwards relevant events subscribed by</w:t>
      </w:r>
      <w:r w:rsidRPr="00140E21" w:rsidDel="007C6B31">
        <w:t xml:space="preserve"> </w:t>
      </w:r>
      <w:r w:rsidRPr="00140E21">
        <w:t>the SMF.</w:t>
      </w:r>
    </w:p>
    <w:p w14:paraId="5F13E63A" w14:textId="77777777" w:rsidR="0039365E" w:rsidRDefault="0039365E" w:rsidP="0039365E">
      <w:pPr>
        <w:pStyle w:val="B1"/>
      </w:pPr>
      <w:r>
        <w:tab/>
        <w:t>For those scenarios where the PCFs serving the AMF and the SMF are different, the SMF informs the AMF of the NWDAF ID(s) used for UE related Analytics and corresponding Analytics ID(s).</w:t>
      </w:r>
    </w:p>
    <w:p w14:paraId="19742846" w14:textId="77777777" w:rsidR="0039365E" w:rsidRPr="00140E21" w:rsidRDefault="0039365E" w:rsidP="0039365E">
      <w:pPr>
        <w:pStyle w:val="B1"/>
      </w:pPr>
      <w:r w:rsidRPr="00140E21">
        <w:t>18.</w:t>
      </w:r>
      <w:r w:rsidRPr="00140E21">
        <w:tab/>
        <w:t>[Conditional] SMF to AMF: Nsmf_PDUSession_SMContextStatusNotify (Release)</w:t>
      </w:r>
    </w:p>
    <w:p w14:paraId="1839B9CF" w14:textId="77777777" w:rsidR="0039365E" w:rsidRPr="00140E21" w:rsidRDefault="0039365E" w:rsidP="0039365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999EC66" w14:textId="77777777" w:rsidR="0039365E" w:rsidRPr="00140E21" w:rsidRDefault="0039365E" w:rsidP="0039365E">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10EF9B8" w14:textId="77777777" w:rsidR="0039365E" w:rsidRDefault="0039365E" w:rsidP="0039365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68EDAA3" w14:textId="77777777" w:rsidR="0039365E" w:rsidRDefault="0039365E" w:rsidP="0039365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669467" w14:textId="77777777" w:rsidR="0039365E" w:rsidRDefault="0039365E" w:rsidP="0039365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58108F" w14:textId="77777777" w:rsidR="0039365E" w:rsidRDefault="0039365E" w:rsidP="0039365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7FE8F6" w14:textId="77777777" w:rsidR="0039365E" w:rsidRPr="00140E21" w:rsidRDefault="0039365E" w:rsidP="0039365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E18E2E2" w14:textId="77777777" w:rsidR="0039365E" w:rsidRDefault="0039365E" w:rsidP="0039365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C4D6D0" w14:textId="77777777" w:rsidR="00044180" w:rsidRPr="00140E21" w:rsidRDefault="00044180" w:rsidP="0039365E">
      <w:pPr>
        <w:pStyle w:val="B2"/>
        <w:rPr>
          <w:lang w:eastAsia="ko-KR"/>
        </w:rPr>
      </w:pPr>
    </w:p>
    <w:p w14:paraId="3971B3D1" w14:textId="77777777" w:rsidR="00044180" w:rsidRPr="00FC7455" w:rsidRDefault="00044180" w:rsidP="0004418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1" w:name="_Toc27846933"/>
      <w:bookmarkStart w:id="42" w:name="_Toc36188064"/>
      <w:bookmarkStart w:id="43" w:name="_Toc45183969"/>
      <w:bookmarkStart w:id="44" w:name="_Toc47342811"/>
      <w:bookmarkStart w:id="45" w:name="_Toc51769513"/>
      <w:bookmarkStart w:id="46" w:name="_Toc59095865"/>
      <w:bookmarkEnd w:id="4"/>
      <w:bookmarkEnd w:id="5"/>
      <w:bookmarkEnd w:id="6"/>
      <w:bookmarkEnd w:id="7"/>
      <w:bookmarkEnd w:id="8"/>
      <w:bookmarkEnd w:id="9"/>
      <w:bookmarkEnd w:id="1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0C32FD" w14:textId="77777777" w:rsidR="00044180" w:rsidRPr="00115413" w:rsidRDefault="00044180" w:rsidP="00044180">
      <w:pPr>
        <w:keepNext/>
        <w:keepLines/>
        <w:spacing w:before="120"/>
        <w:ind w:left="1701" w:hanging="1701"/>
        <w:outlineLvl w:val="4"/>
        <w:rPr>
          <w:rFonts w:ascii="Arial" w:hAnsi="Arial"/>
          <w:sz w:val="22"/>
        </w:rPr>
      </w:pPr>
      <w:bookmarkStart w:id="47" w:name="_Toc20204441"/>
      <w:bookmarkStart w:id="48" w:name="_Toc27895140"/>
      <w:bookmarkStart w:id="49" w:name="_Toc36192237"/>
      <w:bookmarkStart w:id="50" w:name="_Toc45193350"/>
      <w:bookmarkStart w:id="51" w:name="_Toc47592982"/>
      <w:bookmarkStart w:id="52" w:name="_Toc51835069"/>
      <w:bookmarkStart w:id="53" w:name="_Toc131528443"/>
      <w:r w:rsidRPr="00115413">
        <w:rPr>
          <w:rFonts w:ascii="Arial" w:hAnsi="Arial"/>
          <w:sz w:val="22"/>
        </w:rPr>
        <w:t>5.2.3.3.1</w:t>
      </w:r>
      <w:r w:rsidRPr="00115413">
        <w:rPr>
          <w:rFonts w:ascii="Arial" w:hAnsi="Arial"/>
          <w:sz w:val="22"/>
        </w:rPr>
        <w:tab/>
        <w:t>General</w:t>
      </w:r>
      <w:bookmarkEnd w:id="47"/>
      <w:bookmarkEnd w:id="48"/>
      <w:bookmarkEnd w:id="49"/>
      <w:bookmarkEnd w:id="50"/>
      <w:bookmarkEnd w:id="51"/>
      <w:bookmarkEnd w:id="52"/>
      <w:bookmarkEnd w:id="53"/>
    </w:p>
    <w:p w14:paraId="210CFA7D" w14:textId="77777777" w:rsidR="00044180" w:rsidRPr="00115413" w:rsidRDefault="00044180" w:rsidP="00044180">
      <w:pPr>
        <w:rPr>
          <w:lang w:eastAsia="zh-CN"/>
        </w:rPr>
      </w:pPr>
      <w:r w:rsidRPr="00115413">
        <w:rPr>
          <w:lang w:eastAsia="zh-CN"/>
        </w:rPr>
        <w:t>Subscription data types used in the Nudm_SubscriberDataManagement Service are defined in Table 5.2.3.3.1-1 below.</w:t>
      </w:r>
    </w:p>
    <w:p w14:paraId="09F25A71" w14:textId="77777777" w:rsidR="00044180" w:rsidRPr="00115413" w:rsidRDefault="00044180" w:rsidP="00044180">
      <w:pPr>
        <w:keepNext/>
        <w:keepLines/>
        <w:overflowPunct w:val="0"/>
        <w:autoSpaceDE w:val="0"/>
        <w:autoSpaceDN w:val="0"/>
        <w:adjustRightInd w:val="0"/>
        <w:spacing w:before="60"/>
        <w:jc w:val="center"/>
        <w:textAlignment w:val="baseline"/>
        <w:rPr>
          <w:rFonts w:ascii="Arial" w:hAnsi="Arial"/>
          <w:b/>
          <w:lang w:eastAsia="en-GB"/>
        </w:rPr>
      </w:pPr>
      <w:r w:rsidRPr="00115413">
        <w:rPr>
          <w:rFonts w:ascii="Arial"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44180" w:rsidRPr="00115413" w14:paraId="61557DD9"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844A0A" w14:textId="77777777" w:rsidR="00044180" w:rsidRPr="00115413" w:rsidRDefault="00044180">
            <w:pPr>
              <w:keepNext/>
              <w:keepLines/>
              <w:overflowPunct w:val="0"/>
              <w:autoSpaceDE w:val="0"/>
              <w:autoSpaceDN w:val="0"/>
              <w:adjustRightInd w:val="0"/>
              <w:spacing w:after="0"/>
              <w:jc w:val="center"/>
              <w:textAlignment w:val="baseline"/>
              <w:rPr>
                <w:rFonts w:ascii="Arial" w:hAnsi="Arial"/>
                <w:b/>
                <w:sz w:val="18"/>
                <w:lang w:eastAsia="en-GB"/>
              </w:rPr>
            </w:pPr>
            <w:r w:rsidRPr="00115413">
              <w:rPr>
                <w:rFonts w:ascii="Arial"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1922D2" w14:textId="77777777" w:rsidR="00044180" w:rsidRPr="00115413" w:rsidRDefault="00044180">
            <w:pPr>
              <w:keepNext/>
              <w:keepLines/>
              <w:overflowPunct w:val="0"/>
              <w:autoSpaceDE w:val="0"/>
              <w:autoSpaceDN w:val="0"/>
              <w:adjustRightInd w:val="0"/>
              <w:spacing w:after="0"/>
              <w:jc w:val="center"/>
              <w:textAlignment w:val="baseline"/>
              <w:rPr>
                <w:rFonts w:ascii="Arial" w:hAnsi="Arial"/>
                <w:b/>
                <w:sz w:val="18"/>
                <w:lang w:eastAsia="en-GB"/>
              </w:rPr>
            </w:pPr>
            <w:r w:rsidRPr="00115413">
              <w:rPr>
                <w:rFonts w:ascii="Arial"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E59AD2D" w14:textId="77777777" w:rsidR="00044180" w:rsidRPr="00115413" w:rsidRDefault="00044180">
            <w:pPr>
              <w:keepNext/>
              <w:keepLines/>
              <w:overflowPunct w:val="0"/>
              <w:autoSpaceDE w:val="0"/>
              <w:autoSpaceDN w:val="0"/>
              <w:adjustRightInd w:val="0"/>
              <w:spacing w:after="0"/>
              <w:jc w:val="center"/>
              <w:textAlignment w:val="baseline"/>
              <w:rPr>
                <w:rFonts w:ascii="Arial" w:hAnsi="Arial"/>
                <w:b/>
                <w:sz w:val="18"/>
                <w:lang w:eastAsia="en-GB"/>
              </w:rPr>
            </w:pPr>
            <w:r w:rsidRPr="00115413">
              <w:rPr>
                <w:rFonts w:ascii="Arial" w:hAnsi="Arial"/>
                <w:b/>
                <w:sz w:val="18"/>
                <w:lang w:eastAsia="en-GB"/>
              </w:rPr>
              <w:t>Description</w:t>
            </w:r>
          </w:p>
        </w:tc>
      </w:tr>
      <w:tr w:rsidR="00044180" w:rsidRPr="00115413" w14:paraId="15CE3440"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C9DA41"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C6C31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3536E3C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 xml:space="preserve">List of the GPSI </w:t>
            </w:r>
            <w:r w:rsidRPr="00115413">
              <w:rPr>
                <w:rFonts w:ascii="Arial" w:eastAsia="SimSun" w:hAnsi="Arial"/>
                <w:sz w:val="18"/>
                <w:lang w:eastAsia="zh-CN"/>
              </w:rPr>
              <w:t>(</w:t>
            </w:r>
            <w:r w:rsidRPr="00115413">
              <w:rPr>
                <w:rFonts w:ascii="Arial" w:hAnsi="Arial"/>
                <w:sz w:val="18"/>
                <w:lang w:eastAsia="en-GB"/>
              </w:rPr>
              <w:t>Generic Public Subscription Identifier) used</w:t>
            </w:r>
            <w:r w:rsidRPr="00115413">
              <w:rPr>
                <w:rFonts w:ascii="Arial" w:hAnsi="Arial"/>
                <w:iCs/>
                <w:sz w:val="18"/>
                <w:lang w:eastAsia="en-GB"/>
              </w:rPr>
              <w:t xml:space="preserve"> both inside and outside of the 3GPP system</w:t>
            </w:r>
            <w:r w:rsidRPr="00115413">
              <w:rPr>
                <w:rFonts w:ascii="Arial" w:hAnsi="Arial"/>
                <w:sz w:val="18"/>
                <w:lang w:eastAsia="en-GB"/>
              </w:rPr>
              <w:t xml:space="preserve"> to </w:t>
            </w:r>
            <w:r w:rsidRPr="00115413">
              <w:rPr>
                <w:rFonts w:ascii="Arial" w:hAnsi="Arial"/>
                <w:sz w:val="18"/>
                <w:lang w:eastAsia="zh-CN"/>
              </w:rPr>
              <w:t>a</w:t>
            </w:r>
            <w:r w:rsidRPr="00115413">
              <w:rPr>
                <w:rFonts w:ascii="Arial" w:hAnsi="Arial"/>
                <w:sz w:val="18"/>
                <w:lang w:eastAsia="en-GB"/>
              </w:rPr>
              <w:t>ddress a 3GPP subscription (see NOTE 9).</w:t>
            </w:r>
          </w:p>
        </w:tc>
      </w:tr>
      <w:tr w:rsidR="00044180" w:rsidRPr="00115413" w14:paraId="7B4B277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2B729A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7C4F00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396E5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the subscribed internal group(s) that the UE belongs to.</w:t>
            </w:r>
          </w:p>
        </w:tc>
      </w:tr>
      <w:tr w:rsidR="00044180" w:rsidRPr="00115413" w14:paraId="5F7EE3C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D35157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8509A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32CF8DC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maximum aggregated uplink and downlink MBRs to be shared across all Non-GBR QoS Flows according to the subscription of the user.</w:t>
            </w:r>
          </w:p>
        </w:tc>
      </w:tr>
      <w:tr w:rsidR="00044180" w:rsidRPr="00115413" w14:paraId="130EE8D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1F55D5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0B1C8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E52A19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044180" w:rsidRPr="00115413" w14:paraId="1E77667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E06592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9785CA"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hAnsi="Arial"/>
                <w:sz w:val="18"/>
                <w:lang w:eastAsia="en-GB"/>
              </w:rPr>
              <w:t xml:space="preserve">Subscribed </w:t>
            </w:r>
            <w:r w:rsidRPr="00115413">
              <w:rPr>
                <w:rFonts w:ascii="Arial" w:eastAsia="SimSun" w:hAnsi="Arial"/>
                <w:sz w:val="18"/>
                <w:lang w:eastAsia="zh-CN"/>
              </w:rPr>
              <w:t>S-</w:t>
            </w:r>
            <w:r w:rsidRPr="00115413">
              <w:rPr>
                <w:rFonts w:ascii="Arial" w:hAnsi="Arial"/>
                <w:sz w:val="18"/>
                <w:lang w:eastAsia="en-GB"/>
              </w:rPr>
              <w:t>NSSAI</w:t>
            </w:r>
            <w:r w:rsidRPr="00115413">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F44E9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Network Slices that the UE subscribes to. In the roaming case, it indicates the subscribed Network Slices applicable to the Serving PLMN (NOTE 11).</w:t>
            </w:r>
          </w:p>
        </w:tc>
      </w:tr>
      <w:tr w:rsidR="00044180" w:rsidRPr="00115413" w14:paraId="1D745CC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5A205B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C249AD"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hAnsi="Arial"/>
                <w:sz w:val="18"/>
                <w:lang w:eastAsia="en-GB"/>
              </w:rPr>
              <w:t xml:space="preserve">Default </w:t>
            </w:r>
            <w:r w:rsidRPr="00115413">
              <w:rPr>
                <w:rFonts w:ascii="Arial" w:eastAsia="SimSun" w:hAnsi="Arial"/>
                <w:sz w:val="18"/>
                <w:lang w:eastAsia="zh-CN"/>
              </w:rPr>
              <w:t>S-</w:t>
            </w:r>
            <w:r w:rsidRPr="00115413">
              <w:rPr>
                <w:rFonts w:ascii="Arial" w:hAnsi="Arial"/>
                <w:sz w:val="18"/>
                <w:lang w:eastAsia="en-GB"/>
              </w:rPr>
              <w:t>NSSAI</w:t>
            </w:r>
            <w:r w:rsidRPr="00115413">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F911F8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Subscribed S-NSSAIs marked as default S-NSSAI. In the roaming case, only those applicable to the Serving PLMN (NOTE 12).</w:t>
            </w:r>
          </w:p>
        </w:tc>
      </w:tr>
      <w:tr w:rsidR="00044180" w:rsidRPr="00115413" w14:paraId="58CC570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418487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A0AE9D"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57650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Subscribed S-NSSAIs marked as subject to NSSAA. When present, the GPSI list shall include at least one GPSI.</w:t>
            </w:r>
          </w:p>
        </w:tc>
      </w:tr>
      <w:tr w:rsidR="00044180" w:rsidRPr="00115413" w14:paraId="055F83D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234687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984F6F"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12C23A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for each S-NSSAI in the Subscribed S-NSSAIs, one or more value of Network Slice Simultaneous Registration Group(s) (NOTE 11) associated with the S-NSSAI.</w:t>
            </w:r>
          </w:p>
        </w:tc>
      </w:tr>
      <w:tr w:rsidR="00044180" w:rsidRPr="00115413" w14:paraId="00EE374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C51E3B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98B83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79DF272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As defined in clause 5.15.7.2 of TS 23.501 [2].</w:t>
            </w:r>
          </w:p>
        </w:tc>
      </w:tr>
      <w:tr w:rsidR="00044180" w:rsidRPr="00115413" w14:paraId="1C7F17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DCC2B8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AFFBB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7657AC6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3GPP and non-3GPP Radio Access Technology(ies) not allowed the UE to access.</w:t>
            </w:r>
          </w:p>
        </w:tc>
      </w:tr>
      <w:tr w:rsidR="00044180" w:rsidRPr="00115413" w14:paraId="3F7E69F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2A93F7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F4867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5CD7024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Defines areas in which the UE is not permitted to initiate any communication with the network.</w:t>
            </w:r>
          </w:p>
        </w:tc>
      </w:tr>
      <w:tr w:rsidR="00044180" w:rsidRPr="00115413" w14:paraId="092D941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FB3968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A2673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C5DE52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044180" w:rsidRPr="00115413" w14:paraId="6D33665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49603C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1CAF1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97589C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Defines whether UE is allowed to connect to 5GC and/or EPC for this PLMN.</w:t>
            </w:r>
          </w:p>
        </w:tc>
      </w:tr>
      <w:tr w:rsidR="00044180" w:rsidRPr="00115413" w14:paraId="012C081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7EA09A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80EA7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24AFA3C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044180" w:rsidRPr="00115413" w14:paraId="394D145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13FA75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044D1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A0D3F9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present, indicates to the serving AMF that the CAG information in the subscription data changed and the UE must be updated.</w:t>
            </w:r>
          </w:p>
        </w:tc>
      </w:tr>
      <w:tr w:rsidR="00044180" w:rsidRPr="00115413" w14:paraId="6F58CCC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D1225F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4694A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AC2699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An index to specific RRM configuration in the NG-RAN.</w:t>
            </w:r>
          </w:p>
        </w:tc>
      </w:tr>
      <w:tr w:rsidR="00044180" w:rsidRPr="00115413" w14:paraId="22A67F5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CB48D6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A0F77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B435F2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a subscribed Periodic Registration Timer value, which may be influenced by e.g. network configuration parameter as specified in clause 4.15.6.3a.</w:t>
            </w:r>
          </w:p>
        </w:tc>
      </w:tr>
      <w:tr w:rsidR="00044180" w:rsidRPr="00115413" w14:paraId="49DBF16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86FDF1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CEF8F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D329DC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a subscribed active time value, which may be influenced by e.g. network configuration parameter as specified in clause 4.15.6.3a.</w:t>
            </w:r>
          </w:p>
        </w:tc>
      </w:tr>
      <w:tr w:rsidR="00044180" w:rsidRPr="00115413" w14:paraId="0C44925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5C7C32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954E8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19F2A22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user is subscribed to MPS as indicated in clause 5.16.5 of TS 23.501 [2].</w:t>
            </w:r>
          </w:p>
        </w:tc>
      </w:tr>
      <w:tr w:rsidR="00044180" w:rsidRPr="00115413" w14:paraId="27AFC14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DAE95A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AF17A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12B5D8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user is subscribed to MCX as indicated in clause 5.16.6 of TS 23.501 [2].</w:t>
            </w:r>
          </w:p>
        </w:tc>
      </w:tr>
      <w:tr w:rsidR="00044180" w:rsidRPr="00115413" w14:paraId="45B9537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C95EA4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487AF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A1DD7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Information on expected UE movement and communication characteristics. See clause 4.15.6.3</w:t>
            </w:r>
          </w:p>
        </w:tc>
      </w:tr>
      <w:tr w:rsidR="00044180" w:rsidRPr="00115413" w14:paraId="3F25069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1C3587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269AF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A13AA6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3F7D25E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an indication that the UDM requests an acknowledgement of the reception of this information from the UE.</w:t>
            </w:r>
          </w:p>
        </w:tc>
      </w:tr>
      <w:tr w:rsidR="00044180" w:rsidRPr="00115413" w14:paraId="0F74E3C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A7B5EC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EF8C1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5DD8CF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An indication whether the UDM requests the AMF to retrieve SoR information when the UE performs Registration with NAS Registration Type "Initial Registration".</w:t>
            </w:r>
          </w:p>
        </w:tc>
      </w:tr>
      <w:tr w:rsidR="00044180" w:rsidRPr="00115413" w14:paraId="69DA5D2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253F8A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77F07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5018F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An indication whether the UDM requests the AMF to retrieve SoR information when the UE performs Registration with NAS Registration Type "Emergency Registration".</w:t>
            </w:r>
          </w:p>
        </w:tc>
      </w:tr>
      <w:tr w:rsidR="00044180" w:rsidRPr="00115413" w14:paraId="2A1CAC0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34551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B14ED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82A4EC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present, indicates to the serving AMF that the subscription data for network slicing changed and the UE configuration must be updated.</w:t>
            </w:r>
          </w:p>
        </w:tc>
      </w:tr>
      <w:tr w:rsidR="00044180" w:rsidRPr="00115413" w14:paraId="7338177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900D89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830F3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EEADD4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AMF to provide the UE with the full set of subscribed S-NSSAIs even if they do not share a common NSSRG.</w:t>
            </w:r>
          </w:p>
        </w:tc>
      </w:tr>
      <w:tr w:rsidR="00044180" w:rsidRPr="00115413" w14:paraId="553ACFF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9E99AF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EB6C2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5FA1976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Trace requirements about a UE (e.g. trace reference, address of the Trace Collection Entity, etc.) is defined in TS 32.421 [39].</w:t>
            </w:r>
          </w:p>
        </w:tc>
      </w:tr>
      <w:tr w:rsidR="00044180" w:rsidRPr="00115413" w14:paraId="4AAAB05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C4A213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E9CC1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E4791A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present, it is used to indicate that the UE is allowed to include NSSAI in the RRC connection Establishment in clear text for 3GPP access.</w:t>
            </w:r>
          </w:p>
        </w:tc>
      </w:tr>
      <w:tr w:rsidR="00044180" w:rsidRPr="00115413" w14:paraId="522AFAC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13B03B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0B749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284227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Used to set the Service Gap timer for Service Gap Control (see clause 5.31.16 of TS 23.501 [2]).</w:t>
            </w:r>
          </w:p>
        </w:tc>
      </w:tr>
      <w:tr w:rsidR="00044180" w:rsidRPr="00115413" w14:paraId="6F5C44F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5E2C1E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35F4E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00A23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the subscribed DNNs for the UE (NOTE 1). Used to determine the list of LADN available to the UE as defined in clause 5.6.5 of TS 23.501 [2].</w:t>
            </w:r>
          </w:p>
        </w:tc>
      </w:tr>
      <w:tr w:rsidR="00044180" w:rsidRPr="00115413" w14:paraId="35628B7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1CF877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8D775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B280F8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Includes a set of parameters see clause 4.20.1 for parameters possible to deliver) to be delivered from UDM to the UE via NAS signalling as defined in clause 4.20 (NOTE 3).</w:t>
            </w:r>
          </w:p>
          <w:p w14:paraId="0AE8C6D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1F204E2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an indication that the UDM requests an acknowledgement of the reception of this information from the UE and an indication for the UE to re-register.</w:t>
            </w:r>
          </w:p>
        </w:tc>
      </w:tr>
      <w:tr w:rsidR="00044180" w:rsidRPr="00115413" w14:paraId="37706F3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08D9D5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D9DA2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079342A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Numerical value used by the NG-RAN to prioritise between UEs accessing via NB-IoT.</w:t>
            </w:r>
          </w:p>
        </w:tc>
      </w:tr>
      <w:tr w:rsidR="00044180" w:rsidRPr="00115413" w14:paraId="78EF284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F67381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DFC38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C6DD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Specifies whether CE mode B is restricted for the UE, or both CE mode A and CE mode B are restricted for the UE, or both CE mode A and CE mode B are not restricted for the UE.</w:t>
            </w:r>
          </w:p>
        </w:tc>
      </w:tr>
      <w:tr w:rsidR="00044180" w:rsidRPr="00115413" w14:paraId="289B1EA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9E9DF3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25720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94A56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Enhanced Coverage for NB-IoT UEs is restricted or not.</w:t>
            </w:r>
          </w:p>
        </w:tc>
      </w:tr>
      <w:tr w:rsidR="00044180" w:rsidRPr="00115413" w14:paraId="5B3EF97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1F33D8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8CA74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6DFB42C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that the subscriber is allowed for IAB-operation as specified in clause 5.35.2 of TS 23.501 [2].</w:t>
            </w:r>
          </w:p>
        </w:tc>
      </w:tr>
      <w:tr w:rsidR="00044180" w:rsidRPr="00115413" w14:paraId="01B165C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9F5CE4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F8726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48F09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It contains the Charging Characteristics as defined in Annex A of TS 32.256 [71].</w:t>
            </w:r>
          </w:p>
          <w:p w14:paraId="3442CCA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This information, when provided, shall override any corresponding predefined information at the AMF.</w:t>
            </w:r>
          </w:p>
        </w:tc>
      </w:tr>
      <w:tr w:rsidR="00044180" w:rsidRPr="00115413" w14:paraId="0BD190B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D995D1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958CE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74C792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a subscribed extended idle mode DRX cycle length value.</w:t>
            </w:r>
          </w:p>
        </w:tc>
      </w:tr>
      <w:tr w:rsidR="00044180" w:rsidRPr="00115413" w14:paraId="0BBE78B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1A9560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56486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125371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combination of DNN and S-NSSAI that indicates that the same PCF needs to be selected for AM Policy Control and SM Policy Control (NOTE 10).</w:t>
            </w:r>
          </w:p>
        </w:tc>
      </w:tr>
      <w:tr w:rsidR="00044180" w:rsidRPr="00115413" w14:paraId="200C75C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528FF4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D56DF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6E87CE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Aerial UE Subscription Information. It contains an Indication on whether Aerial service for the UE is allowed or not.</w:t>
            </w:r>
          </w:p>
        </w:tc>
      </w:tr>
      <w:tr w:rsidR="00044180" w:rsidRPr="00115413" w14:paraId="5D913C4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90F634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60159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28F09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Includes the Access Stratum Time Synchronization Service Authorization to indicate whether the UE should be provisioned with 5G system internal clock timing information over access stratum.</w:t>
            </w:r>
          </w:p>
          <w:p w14:paraId="08A207C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4B12197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an Uu time synchronization error budget.</w:t>
            </w:r>
          </w:p>
          <w:p w14:paraId="1068BE5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1D5A884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one or more periods of start and stop times defining the times when the UE should be provisioned with 5G system internal clock timing information.</w:t>
            </w:r>
          </w:p>
          <w:p w14:paraId="352A53D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33DE853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a Time Synchronization Coverage Area comprising a list of TAs where the UE shall be provisioned with 5G system internal clock timing information (NOTE 19).</w:t>
            </w:r>
          </w:p>
          <w:p w14:paraId="7AA883D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2DD69D2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1D58D20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737EABC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044180" w:rsidRPr="00115413" w14:paraId="06877AD8"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C225D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319B5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30213F5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Routing Indicator assigned to the SUPI.</w:t>
            </w:r>
          </w:p>
        </w:tc>
      </w:tr>
      <w:tr w:rsidR="00044180" w:rsidRPr="00115413" w14:paraId="2D545474"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807794"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9782AB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720B0F3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Network Slices that the UE subscribes to. In roaming case, it indicates the subscribed network slices applicable to the serving PLMN (NOTE 11).</w:t>
            </w:r>
          </w:p>
        </w:tc>
      </w:tr>
      <w:tr w:rsidR="00044180" w:rsidRPr="00115413" w14:paraId="64F3A89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738B01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C86D4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4814E72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Subscribed S-NSSAIs marked as default S-NSSAI. In the roaming case, only those applicable to the Serving PLMN (NOTE 12).</w:t>
            </w:r>
          </w:p>
        </w:tc>
      </w:tr>
      <w:tr w:rsidR="00044180" w:rsidRPr="00115413" w14:paraId="52FEE58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2978D4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B13061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DDE74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Subscribed S-NSSAIs marked as subject to NSSAA.</w:t>
            </w:r>
          </w:p>
        </w:tc>
      </w:tr>
      <w:tr w:rsidR="00044180" w:rsidRPr="00115413" w14:paraId="7CBB5511"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7B8A8F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35D5C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65818C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for each S-NSSAI in the Subscribed S-NSSAIs, the one or more value of Network Slice Simultaneous Registration Group(s) (NOTE 11) associated with the S-NSSAI.</w:t>
            </w:r>
          </w:p>
        </w:tc>
      </w:tr>
      <w:tr w:rsidR="00044180" w:rsidRPr="00115413" w14:paraId="59D80D2D" w14:textId="77777777">
        <w:trPr>
          <w:cantSplit/>
          <w:tblHeader/>
          <w:jc w:val="center"/>
        </w:trPr>
        <w:tc>
          <w:tcPr>
            <w:tcW w:w="1980" w:type="dxa"/>
            <w:tcBorders>
              <w:top w:val="single" w:sz="4" w:space="0" w:color="auto"/>
              <w:left w:val="single" w:sz="4" w:space="0" w:color="auto"/>
              <w:bottom w:val="nil"/>
              <w:right w:val="single" w:sz="4" w:space="0" w:color="auto"/>
            </w:tcBorders>
          </w:tcPr>
          <w:p w14:paraId="39BB7805"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7F8219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52EA76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Key</w:t>
            </w:r>
          </w:p>
        </w:tc>
      </w:tr>
      <w:tr w:rsidR="00044180" w:rsidRPr="00115413" w14:paraId="454D5F8F" w14:textId="77777777">
        <w:trPr>
          <w:cantSplit/>
          <w:tblHeader/>
          <w:jc w:val="center"/>
        </w:trPr>
        <w:tc>
          <w:tcPr>
            <w:tcW w:w="1980" w:type="dxa"/>
            <w:tcBorders>
              <w:top w:val="nil"/>
              <w:left w:val="single" w:sz="4" w:space="0" w:color="auto"/>
              <w:bottom w:val="nil"/>
              <w:right w:val="single" w:sz="4" w:space="0" w:color="auto"/>
            </w:tcBorders>
          </w:tcPr>
          <w:p w14:paraId="507E687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7B67E4" w14:textId="77777777" w:rsidR="00044180" w:rsidRPr="00115413" w:rsidRDefault="00044180">
            <w:pPr>
              <w:keepNext/>
              <w:keepLines/>
              <w:overflowPunct w:val="0"/>
              <w:autoSpaceDE w:val="0"/>
              <w:autoSpaceDN w:val="0"/>
              <w:adjustRightInd w:val="0"/>
              <w:spacing w:after="0"/>
              <w:textAlignment w:val="baseline"/>
              <w:rPr>
                <w:rFonts w:ascii="Arial" w:hAnsi="Arial"/>
                <w:b/>
                <w:sz w:val="18"/>
                <w:lang w:eastAsia="en-GB"/>
              </w:rPr>
            </w:pPr>
            <w:r w:rsidRPr="00115413">
              <w:rPr>
                <w:rFonts w:ascii="Arial" w:hAnsi="Arial"/>
                <w:b/>
                <w:sz w:val="18"/>
                <w:lang w:eastAsia="en-GB"/>
              </w:rPr>
              <w:t>SMF Selection Subscription data contains one or more S-NSSAI level subscription data:</w:t>
            </w:r>
          </w:p>
        </w:tc>
      </w:tr>
      <w:tr w:rsidR="00044180" w:rsidRPr="00115413" w14:paraId="1E45660C" w14:textId="77777777">
        <w:trPr>
          <w:cantSplit/>
          <w:tblHeader/>
          <w:jc w:val="center"/>
        </w:trPr>
        <w:tc>
          <w:tcPr>
            <w:tcW w:w="1980" w:type="dxa"/>
            <w:tcBorders>
              <w:top w:val="nil"/>
              <w:left w:val="single" w:sz="4" w:space="0" w:color="auto"/>
              <w:bottom w:val="nil"/>
              <w:right w:val="single" w:sz="4" w:space="0" w:color="auto"/>
            </w:tcBorders>
          </w:tcPr>
          <w:p w14:paraId="4457C09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5848AA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8C7A65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value of the S-NSSAI.</w:t>
            </w:r>
          </w:p>
        </w:tc>
      </w:tr>
      <w:tr w:rsidR="00044180" w:rsidRPr="00115413" w14:paraId="75517001" w14:textId="77777777">
        <w:trPr>
          <w:cantSplit/>
          <w:tblHeader/>
          <w:jc w:val="center"/>
        </w:trPr>
        <w:tc>
          <w:tcPr>
            <w:tcW w:w="1980" w:type="dxa"/>
            <w:tcBorders>
              <w:top w:val="nil"/>
              <w:left w:val="single" w:sz="4" w:space="0" w:color="auto"/>
              <w:bottom w:val="nil"/>
              <w:right w:val="single" w:sz="4" w:space="0" w:color="auto"/>
            </w:tcBorders>
          </w:tcPr>
          <w:p w14:paraId="6768995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2D0C88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EA89B1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the subscribed DNNs for the UE (NOTE 1).</w:t>
            </w:r>
          </w:p>
        </w:tc>
      </w:tr>
      <w:tr w:rsidR="00044180" w:rsidRPr="00115413" w14:paraId="5FFD4A02" w14:textId="77777777">
        <w:trPr>
          <w:cantSplit/>
          <w:tblHeader/>
          <w:jc w:val="center"/>
        </w:trPr>
        <w:tc>
          <w:tcPr>
            <w:tcW w:w="1980" w:type="dxa"/>
            <w:tcBorders>
              <w:top w:val="nil"/>
              <w:left w:val="single" w:sz="4" w:space="0" w:color="auto"/>
              <w:bottom w:val="nil"/>
              <w:right w:val="single" w:sz="4" w:space="0" w:color="auto"/>
            </w:tcBorders>
          </w:tcPr>
          <w:p w14:paraId="5042C33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48ABC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7AF339C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default DNN if the UE does not provide a DNN (NOTE 2).</w:t>
            </w:r>
          </w:p>
        </w:tc>
      </w:tr>
      <w:tr w:rsidR="00044180" w:rsidRPr="00115413" w14:paraId="69B75092" w14:textId="77777777">
        <w:trPr>
          <w:cantSplit/>
          <w:tblHeader/>
          <w:jc w:val="center"/>
        </w:trPr>
        <w:tc>
          <w:tcPr>
            <w:tcW w:w="1980" w:type="dxa"/>
            <w:tcBorders>
              <w:top w:val="nil"/>
              <w:left w:val="single" w:sz="4" w:space="0" w:color="auto"/>
              <w:bottom w:val="nil"/>
              <w:right w:val="single" w:sz="4" w:space="0" w:color="auto"/>
            </w:tcBorders>
          </w:tcPr>
          <w:p w14:paraId="130D152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F15E9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1C7D15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DNNs that are used for aerial services (e.g. UAS operations or C2, etc.) as described in TS 23.256 [80]. (see NOTE 13).</w:t>
            </w:r>
          </w:p>
        </w:tc>
      </w:tr>
      <w:tr w:rsidR="00044180" w:rsidRPr="00115413" w14:paraId="7881EF2E" w14:textId="77777777">
        <w:trPr>
          <w:cantSplit/>
          <w:tblHeader/>
          <w:jc w:val="center"/>
        </w:trPr>
        <w:tc>
          <w:tcPr>
            <w:tcW w:w="1980" w:type="dxa"/>
            <w:tcBorders>
              <w:top w:val="nil"/>
              <w:left w:val="single" w:sz="4" w:space="0" w:color="auto"/>
              <w:bottom w:val="nil"/>
              <w:right w:val="single" w:sz="4" w:space="0" w:color="auto"/>
            </w:tcBorders>
          </w:tcPr>
          <w:p w14:paraId="389AD9F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A7C86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AC090D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LBO roaming is allowed per DNN, or per (S-NSSAI, subscribed DNN). (NOTE 16)</w:t>
            </w:r>
          </w:p>
        </w:tc>
      </w:tr>
      <w:tr w:rsidR="00044180" w:rsidRPr="00115413" w14:paraId="11D450E4" w14:textId="77777777">
        <w:trPr>
          <w:cantSplit/>
          <w:tblHeader/>
          <w:jc w:val="center"/>
        </w:trPr>
        <w:tc>
          <w:tcPr>
            <w:tcW w:w="1980" w:type="dxa"/>
            <w:tcBorders>
              <w:top w:val="nil"/>
              <w:left w:val="single" w:sz="4" w:space="0" w:color="auto"/>
              <w:bottom w:val="nil"/>
              <w:right w:val="single" w:sz="4" w:space="0" w:color="auto"/>
            </w:tcBorders>
          </w:tcPr>
          <w:p w14:paraId="2BC1BEC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C1D1D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09CA36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Session Breakout for HR Session using ULCL/BP in VPLMN is allowed per DNN, or per (S-NSSAI, subscribed DNN).</w:t>
            </w:r>
          </w:p>
          <w:p w14:paraId="3435DFB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(NOTE 17)</w:t>
            </w:r>
          </w:p>
        </w:tc>
      </w:tr>
      <w:tr w:rsidR="00044180" w:rsidRPr="00115413" w14:paraId="38D920EA" w14:textId="77777777">
        <w:trPr>
          <w:cantSplit/>
          <w:tblHeader/>
          <w:jc w:val="center"/>
        </w:trPr>
        <w:tc>
          <w:tcPr>
            <w:tcW w:w="1980" w:type="dxa"/>
            <w:tcBorders>
              <w:top w:val="nil"/>
              <w:left w:val="single" w:sz="4" w:space="0" w:color="auto"/>
              <w:bottom w:val="nil"/>
              <w:right w:val="single" w:sz="4" w:space="0" w:color="auto"/>
            </w:tcBorders>
          </w:tcPr>
          <w:p w14:paraId="192FF36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996F3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C4C5EA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EPS interworking is supported per (S-NSSAI, subscribed DNN).</w:t>
            </w:r>
          </w:p>
        </w:tc>
      </w:tr>
      <w:tr w:rsidR="00044180" w:rsidRPr="00115413" w14:paraId="4A987A51" w14:textId="77777777">
        <w:trPr>
          <w:cantSplit/>
          <w:tblHeader/>
          <w:jc w:val="center"/>
        </w:trPr>
        <w:tc>
          <w:tcPr>
            <w:tcW w:w="1980" w:type="dxa"/>
            <w:tcBorders>
              <w:top w:val="nil"/>
              <w:left w:val="single" w:sz="4" w:space="0" w:color="auto"/>
              <w:bottom w:val="nil"/>
              <w:right w:val="single" w:sz="4" w:space="0" w:color="auto"/>
            </w:tcBorders>
          </w:tcPr>
          <w:p w14:paraId="7CD0737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EAA0D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29B88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Indication whether the same SMF for multiple PDU Sessions to the same DNN and S-NSSAI is required.</w:t>
            </w:r>
          </w:p>
        </w:tc>
      </w:tr>
      <w:tr w:rsidR="00044180" w:rsidRPr="00115413" w14:paraId="35164E03" w14:textId="77777777">
        <w:trPr>
          <w:cantSplit/>
          <w:tblHeader/>
          <w:jc w:val="center"/>
        </w:trPr>
        <w:tc>
          <w:tcPr>
            <w:tcW w:w="1980" w:type="dxa"/>
            <w:tcBorders>
              <w:top w:val="nil"/>
              <w:left w:val="single" w:sz="4" w:space="0" w:color="auto"/>
              <w:bottom w:val="nil"/>
              <w:right w:val="single" w:sz="4" w:space="0" w:color="auto"/>
            </w:tcBorders>
          </w:tcPr>
          <w:p w14:paraId="5699518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D8F17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B565F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present, indicates, per S-NSSAI and per DNN, that NEF based infrequent small data transfer shall be used for the PDU Session (see NOTE 8).</w:t>
            </w:r>
          </w:p>
        </w:tc>
      </w:tr>
      <w:tr w:rsidR="00044180" w:rsidRPr="00115413" w14:paraId="15CFEDAE" w14:textId="77777777">
        <w:trPr>
          <w:cantSplit/>
          <w:tblHeader/>
          <w:jc w:val="center"/>
        </w:trPr>
        <w:tc>
          <w:tcPr>
            <w:tcW w:w="1980" w:type="dxa"/>
            <w:tcBorders>
              <w:top w:val="nil"/>
              <w:left w:val="single" w:sz="4" w:space="0" w:color="auto"/>
              <w:bottom w:val="single" w:sz="4" w:space="0" w:color="auto"/>
              <w:right w:val="single" w:sz="4" w:space="0" w:color="auto"/>
            </w:tcBorders>
          </w:tcPr>
          <w:p w14:paraId="33BB9E4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B41E2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F58A8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static IP address/prefix is used, this may be used to indicate the associated SMF information per (S-NSSAI, DNN).</w:t>
            </w:r>
          </w:p>
        </w:tc>
      </w:tr>
      <w:tr w:rsidR="00044180" w:rsidRPr="00115413" w14:paraId="6D68BC1A"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DDEC46"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BE1EE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08B39BB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Key.</w:t>
            </w:r>
          </w:p>
        </w:tc>
      </w:tr>
      <w:tr w:rsidR="00044180" w:rsidRPr="00115413" w14:paraId="50BABBF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605136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C5334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074DDA4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PDU Session Id(s) for the UE.</w:t>
            </w:r>
          </w:p>
        </w:tc>
      </w:tr>
      <w:tr w:rsidR="00044180" w:rsidRPr="00115413" w14:paraId="0029665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6C9D01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740E8A2" w14:textId="77777777" w:rsidR="00044180" w:rsidRPr="00115413" w:rsidRDefault="00044180">
            <w:pPr>
              <w:keepNext/>
              <w:keepLines/>
              <w:overflowPunct w:val="0"/>
              <w:autoSpaceDE w:val="0"/>
              <w:autoSpaceDN w:val="0"/>
              <w:adjustRightInd w:val="0"/>
              <w:spacing w:after="0"/>
              <w:textAlignment w:val="baseline"/>
              <w:rPr>
                <w:rFonts w:ascii="Arial" w:hAnsi="Arial"/>
                <w:b/>
                <w:sz w:val="18"/>
                <w:lang w:eastAsia="en-GB"/>
              </w:rPr>
            </w:pPr>
            <w:r w:rsidRPr="00115413">
              <w:rPr>
                <w:rFonts w:ascii="Arial" w:hAnsi="Arial"/>
                <w:b/>
                <w:sz w:val="18"/>
                <w:lang w:eastAsia="en-GB"/>
              </w:rPr>
              <w:t>For emergency PDU Session Id:</w:t>
            </w:r>
          </w:p>
        </w:tc>
      </w:tr>
      <w:tr w:rsidR="00044180" w:rsidRPr="00115413" w14:paraId="268FD0E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F4903F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2A9A3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06BE72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SMF+PGW-C FQDN for emergency session used for interworking with EPC.</w:t>
            </w:r>
          </w:p>
        </w:tc>
      </w:tr>
      <w:tr w:rsidR="00044180" w:rsidRPr="00115413" w14:paraId="37DFF94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4F2DC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69BF3AC" w14:textId="77777777" w:rsidR="00044180" w:rsidRPr="00115413" w:rsidRDefault="00044180">
            <w:pPr>
              <w:keepNext/>
              <w:keepLines/>
              <w:overflowPunct w:val="0"/>
              <w:autoSpaceDE w:val="0"/>
              <w:autoSpaceDN w:val="0"/>
              <w:adjustRightInd w:val="0"/>
              <w:spacing w:after="0"/>
              <w:textAlignment w:val="baseline"/>
              <w:rPr>
                <w:rFonts w:ascii="Arial" w:hAnsi="Arial"/>
                <w:b/>
                <w:sz w:val="18"/>
                <w:lang w:eastAsia="en-GB"/>
              </w:rPr>
            </w:pPr>
            <w:r w:rsidRPr="00115413">
              <w:rPr>
                <w:rFonts w:ascii="Arial" w:hAnsi="Arial"/>
                <w:b/>
                <w:sz w:val="18"/>
                <w:lang w:eastAsia="en-GB"/>
              </w:rPr>
              <w:t>For each non-emergency PDU Session Id:</w:t>
            </w:r>
          </w:p>
        </w:tc>
      </w:tr>
      <w:tr w:rsidR="00044180" w:rsidRPr="00115413" w14:paraId="66DC770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66C0DC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59B9C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7F39C8E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 for the PDU Session.</w:t>
            </w:r>
          </w:p>
        </w:tc>
      </w:tr>
      <w:tr w:rsidR="00044180" w:rsidRPr="00115413" w14:paraId="5048074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2CECA7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A144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49294BA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Allocated SMF for the PDU Session. Includes SMF IP Address and SMF NF Id.</w:t>
            </w:r>
          </w:p>
        </w:tc>
      </w:tr>
      <w:tr w:rsidR="00044180" w:rsidRPr="00115413" w14:paraId="3439596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4D19A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DEA94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271037C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S5/S8 SMF+PGW-C FQDN used for interworking with EPS (see NOTE 5).</w:t>
            </w:r>
          </w:p>
        </w:tc>
      </w:tr>
      <w:tr w:rsidR="00044180" w:rsidRPr="00115413" w14:paraId="4BC4DA4C" w14:textId="77777777">
        <w:trPr>
          <w:cantSplit/>
          <w:tblHeader/>
          <w:jc w:val="center"/>
        </w:trPr>
        <w:tc>
          <w:tcPr>
            <w:tcW w:w="1980" w:type="dxa"/>
            <w:tcBorders>
              <w:top w:val="nil"/>
              <w:left w:val="single" w:sz="4" w:space="0" w:color="auto"/>
              <w:right w:val="single" w:sz="4" w:space="0" w:color="auto"/>
            </w:tcBorders>
            <w:shd w:val="clear" w:color="auto" w:fill="auto"/>
          </w:tcPr>
          <w:p w14:paraId="1727015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6BEA7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1D0E61A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PCF ID serving the PDU Session/PDN Connection.</w:t>
            </w:r>
          </w:p>
        </w:tc>
      </w:tr>
      <w:tr w:rsidR="00044180" w:rsidRPr="00115413" w14:paraId="32CE11D8" w14:textId="77777777">
        <w:trPr>
          <w:cantSplit/>
          <w:tblHeader/>
          <w:jc w:val="center"/>
        </w:trPr>
        <w:tc>
          <w:tcPr>
            <w:tcW w:w="1980" w:type="dxa"/>
            <w:tcBorders>
              <w:top w:val="single" w:sz="4" w:space="0" w:color="auto"/>
              <w:left w:val="single" w:sz="4" w:space="0" w:color="auto"/>
              <w:bottom w:val="nil"/>
              <w:right w:val="single" w:sz="4" w:space="0" w:color="auto"/>
            </w:tcBorders>
          </w:tcPr>
          <w:p w14:paraId="59F769E7"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3A6AA0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2BD5594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SMS parameters subscribed for SMS service such as SMS teleservice, SMS barring list</w:t>
            </w:r>
          </w:p>
        </w:tc>
      </w:tr>
      <w:tr w:rsidR="00044180" w:rsidRPr="00115413" w14:paraId="69D176DB" w14:textId="77777777">
        <w:trPr>
          <w:cantSplit/>
          <w:tblHeader/>
          <w:jc w:val="center"/>
        </w:trPr>
        <w:tc>
          <w:tcPr>
            <w:tcW w:w="1980" w:type="dxa"/>
            <w:tcBorders>
              <w:top w:val="nil"/>
              <w:left w:val="single" w:sz="4" w:space="0" w:color="auto"/>
              <w:bottom w:val="nil"/>
              <w:right w:val="single" w:sz="4" w:space="0" w:color="auto"/>
            </w:tcBorders>
          </w:tcPr>
          <w:p w14:paraId="268F4F4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2E13F6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7649CF0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Trace requirements about a UE (e.g. trace reference, address of the Trace Collection Entity, etc.) is defined in TS 32.421 [39].</w:t>
            </w:r>
          </w:p>
          <w:p w14:paraId="0898D28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This information is only sent to a SMSF in HPLMN.</w:t>
            </w:r>
          </w:p>
        </w:tc>
      </w:tr>
      <w:tr w:rsidR="00044180" w:rsidRPr="00115413" w14:paraId="07BCE94A" w14:textId="77777777">
        <w:trPr>
          <w:cantSplit/>
          <w:tblHeader/>
          <w:jc w:val="center"/>
        </w:trPr>
        <w:tc>
          <w:tcPr>
            <w:tcW w:w="1980" w:type="dxa"/>
            <w:tcBorders>
              <w:top w:val="nil"/>
              <w:left w:val="single" w:sz="4" w:space="0" w:color="auto"/>
              <w:bottom w:val="single" w:sz="4" w:space="0" w:color="auto"/>
              <w:right w:val="single" w:sz="4" w:space="0" w:color="auto"/>
            </w:tcBorders>
          </w:tcPr>
          <w:p w14:paraId="23C9AC6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E7435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650EE6E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Routing Indicator assigned to the SUPI.</w:t>
            </w:r>
          </w:p>
        </w:tc>
      </w:tr>
      <w:tr w:rsidR="00044180" w:rsidRPr="00115413" w14:paraId="717A3FBB" w14:textId="77777777">
        <w:trPr>
          <w:cantSplit/>
          <w:tblHeader/>
          <w:jc w:val="center"/>
        </w:trPr>
        <w:tc>
          <w:tcPr>
            <w:tcW w:w="1980" w:type="dxa"/>
            <w:tcBorders>
              <w:top w:val="single" w:sz="4" w:space="0" w:color="auto"/>
              <w:left w:val="single" w:sz="4" w:space="0" w:color="auto"/>
              <w:bottom w:val="nil"/>
              <w:right w:val="single" w:sz="4" w:space="0" w:color="auto"/>
            </w:tcBorders>
          </w:tcPr>
          <w:p w14:paraId="754E664A"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5BB71DB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1AFCDB6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subscription to any SMS delivery service over NAS irrespective of access type.</w:t>
            </w:r>
          </w:p>
        </w:tc>
      </w:tr>
      <w:tr w:rsidR="00044180" w:rsidRPr="00115413" w14:paraId="540384ED" w14:textId="77777777">
        <w:trPr>
          <w:cantSplit/>
          <w:tblHeader/>
          <w:jc w:val="center"/>
        </w:trPr>
        <w:tc>
          <w:tcPr>
            <w:tcW w:w="1980" w:type="dxa"/>
            <w:tcBorders>
              <w:top w:val="nil"/>
              <w:left w:val="single" w:sz="4" w:space="0" w:color="auto"/>
              <w:bottom w:val="single" w:sz="4" w:space="0" w:color="auto"/>
              <w:right w:val="single" w:sz="4" w:space="0" w:color="auto"/>
            </w:tcBorders>
          </w:tcPr>
          <w:p w14:paraId="79EBDB0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83F4DC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4225" w:type="dxa"/>
            <w:tcBorders>
              <w:top w:val="nil"/>
              <w:left w:val="single" w:sz="4" w:space="0" w:color="auto"/>
              <w:bottom w:val="single" w:sz="4" w:space="0" w:color="auto"/>
              <w:right w:val="single" w:sz="4" w:space="0" w:color="auto"/>
            </w:tcBorders>
          </w:tcPr>
          <w:p w14:paraId="5F978CD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r>
      <w:tr w:rsidR="00044180" w:rsidRPr="00115413" w14:paraId="77B41FCB" w14:textId="77777777">
        <w:trPr>
          <w:cantSplit/>
          <w:tblHeader/>
          <w:jc w:val="center"/>
        </w:trPr>
        <w:tc>
          <w:tcPr>
            <w:tcW w:w="1980" w:type="dxa"/>
            <w:tcBorders>
              <w:top w:val="single" w:sz="4" w:space="0" w:color="auto"/>
              <w:left w:val="single" w:sz="4" w:space="0" w:color="auto"/>
              <w:bottom w:val="nil"/>
              <w:right w:val="single" w:sz="4" w:space="0" w:color="auto"/>
            </w:tcBorders>
          </w:tcPr>
          <w:p w14:paraId="260F49FF"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396839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304239E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SMSF allocated for the UE, including SMSF address and SMSF NF ID.</w:t>
            </w:r>
          </w:p>
        </w:tc>
      </w:tr>
      <w:tr w:rsidR="00044180" w:rsidRPr="00115413" w14:paraId="7543C622" w14:textId="77777777">
        <w:trPr>
          <w:cantSplit/>
          <w:tblHeader/>
          <w:jc w:val="center"/>
        </w:trPr>
        <w:tc>
          <w:tcPr>
            <w:tcW w:w="1980" w:type="dxa"/>
            <w:tcBorders>
              <w:top w:val="nil"/>
              <w:left w:val="single" w:sz="4" w:space="0" w:color="auto"/>
              <w:bottom w:val="single" w:sz="4" w:space="0" w:color="auto"/>
              <w:right w:val="single" w:sz="4" w:space="0" w:color="auto"/>
            </w:tcBorders>
          </w:tcPr>
          <w:p w14:paraId="5434968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7F5C3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3100582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3GPP or non-3GPP access through this SMSF</w:t>
            </w:r>
          </w:p>
        </w:tc>
      </w:tr>
      <w:tr w:rsidR="00044180" w:rsidRPr="00115413" w14:paraId="3F435BA2" w14:textId="77777777">
        <w:trPr>
          <w:cantSplit/>
          <w:tblHeader/>
          <w:jc w:val="center"/>
        </w:trPr>
        <w:tc>
          <w:tcPr>
            <w:tcW w:w="1980" w:type="dxa"/>
            <w:tcBorders>
              <w:top w:val="single" w:sz="4" w:space="0" w:color="auto"/>
              <w:left w:val="single" w:sz="4" w:space="0" w:color="auto"/>
              <w:bottom w:val="nil"/>
              <w:right w:val="single" w:sz="4" w:space="0" w:color="auto"/>
            </w:tcBorders>
          </w:tcPr>
          <w:p w14:paraId="4415017F"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74E74006"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hAnsi="Arial"/>
                <w:sz w:val="18"/>
                <w:lang w:eastAsia="en-GB"/>
              </w:rPr>
              <w:t>GPSI List</w:t>
            </w:r>
          </w:p>
        </w:tc>
        <w:tc>
          <w:tcPr>
            <w:tcW w:w="4225" w:type="dxa"/>
            <w:tcBorders>
              <w:top w:val="single" w:sz="4" w:space="0" w:color="auto"/>
              <w:left w:val="single" w:sz="4" w:space="0" w:color="auto"/>
              <w:right w:val="single" w:sz="4" w:space="0" w:color="auto"/>
            </w:tcBorders>
          </w:tcPr>
          <w:p w14:paraId="66900CAE"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hAnsi="Arial"/>
                <w:sz w:val="18"/>
                <w:lang w:eastAsia="en-GB"/>
              </w:rPr>
              <w:t xml:space="preserve">List of the GPSI </w:t>
            </w:r>
            <w:r w:rsidRPr="00115413">
              <w:rPr>
                <w:rFonts w:ascii="Arial" w:eastAsia="Times New Roman" w:hAnsi="Arial"/>
                <w:sz w:val="18"/>
                <w:lang w:eastAsia="zh-CN"/>
              </w:rPr>
              <w:t>(</w:t>
            </w:r>
            <w:r w:rsidRPr="00115413">
              <w:rPr>
                <w:rFonts w:ascii="Arial" w:hAnsi="Arial"/>
                <w:sz w:val="18"/>
                <w:lang w:eastAsia="en-GB"/>
              </w:rPr>
              <w:t>Generic Public Subscription Identifier) used</w:t>
            </w:r>
            <w:r w:rsidRPr="00115413">
              <w:rPr>
                <w:rFonts w:ascii="Arial" w:hAnsi="Arial"/>
                <w:iCs/>
                <w:sz w:val="18"/>
                <w:lang w:eastAsia="en-GB"/>
              </w:rPr>
              <w:t xml:space="preserve"> both inside and outside of the 3GPP system</w:t>
            </w:r>
            <w:r w:rsidRPr="00115413">
              <w:rPr>
                <w:rFonts w:ascii="Arial" w:hAnsi="Arial"/>
                <w:sz w:val="18"/>
                <w:lang w:eastAsia="en-GB"/>
              </w:rPr>
              <w:t xml:space="preserve"> to </w:t>
            </w:r>
            <w:r w:rsidRPr="00115413">
              <w:rPr>
                <w:rFonts w:ascii="Arial" w:hAnsi="Arial"/>
                <w:sz w:val="18"/>
                <w:lang w:eastAsia="zh-CN"/>
              </w:rPr>
              <w:t>a</w:t>
            </w:r>
            <w:r w:rsidRPr="00115413">
              <w:rPr>
                <w:rFonts w:ascii="Arial" w:hAnsi="Arial"/>
                <w:sz w:val="18"/>
                <w:lang w:eastAsia="en-GB"/>
              </w:rPr>
              <w:t>ddress a 3GPP subscription.</w:t>
            </w:r>
          </w:p>
        </w:tc>
      </w:tr>
      <w:tr w:rsidR="00044180" w:rsidRPr="00115413" w14:paraId="2497D0D3" w14:textId="77777777">
        <w:trPr>
          <w:cantSplit/>
          <w:tblHeader/>
          <w:jc w:val="center"/>
        </w:trPr>
        <w:tc>
          <w:tcPr>
            <w:tcW w:w="1980" w:type="dxa"/>
            <w:tcBorders>
              <w:top w:val="nil"/>
              <w:left w:val="single" w:sz="4" w:space="0" w:color="auto"/>
              <w:bottom w:val="nil"/>
              <w:right w:val="single" w:sz="4" w:space="0" w:color="auto"/>
            </w:tcBorders>
          </w:tcPr>
          <w:p w14:paraId="161F2953"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48115F7"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hAnsi="Arial"/>
                <w:sz w:val="18"/>
                <w:lang w:eastAsia="en-GB"/>
              </w:rPr>
              <w:t>Internal Group ID-list</w:t>
            </w:r>
          </w:p>
        </w:tc>
        <w:tc>
          <w:tcPr>
            <w:tcW w:w="4225" w:type="dxa"/>
            <w:tcBorders>
              <w:top w:val="single" w:sz="4" w:space="0" w:color="auto"/>
              <w:left w:val="single" w:sz="4" w:space="0" w:color="auto"/>
              <w:right w:val="single" w:sz="4" w:space="0" w:color="auto"/>
            </w:tcBorders>
          </w:tcPr>
          <w:p w14:paraId="27348324"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hAnsi="Arial"/>
                <w:sz w:val="18"/>
                <w:lang w:eastAsia="en-GB"/>
              </w:rPr>
              <w:t>List of the subscribed internal group(s) that the UE belongs to.</w:t>
            </w:r>
          </w:p>
        </w:tc>
      </w:tr>
      <w:tr w:rsidR="00044180" w:rsidRPr="00115413" w14:paraId="02DC37D2" w14:textId="77777777">
        <w:trPr>
          <w:cantSplit/>
          <w:tblHeader/>
          <w:jc w:val="center"/>
        </w:trPr>
        <w:tc>
          <w:tcPr>
            <w:tcW w:w="1980" w:type="dxa"/>
            <w:tcBorders>
              <w:top w:val="nil"/>
              <w:left w:val="single" w:sz="4" w:space="0" w:color="auto"/>
              <w:bottom w:val="nil"/>
              <w:right w:val="single" w:sz="4" w:space="0" w:color="auto"/>
            </w:tcBorders>
          </w:tcPr>
          <w:p w14:paraId="6F32F2D6"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109AE0D3"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20AFB37B"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Trace requirements about a UE (e.g. trace reference, address of the Trace Collection Entity, etc…) is defined in TS 32.421 [39].</w:t>
            </w:r>
          </w:p>
          <w:p w14:paraId="0F852B56"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This information is only sent to a SMF in the HPLMN or one of its equivalent PLMN(s).</w:t>
            </w:r>
          </w:p>
        </w:tc>
      </w:tr>
      <w:tr w:rsidR="00044180" w:rsidRPr="00115413" w14:paraId="1FC3388C" w14:textId="77777777">
        <w:trPr>
          <w:cantSplit/>
          <w:tblHeader/>
          <w:jc w:val="center"/>
        </w:trPr>
        <w:tc>
          <w:tcPr>
            <w:tcW w:w="1980" w:type="dxa"/>
            <w:tcBorders>
              <w:top w:val="nil"/>
              <w:left w:val="single" w:sz="4" w:space="0" w:color="auto"/>
              <w:bottom w:val="nil"/>
              <w:right w:val="single" w:sz="4" w:space="0" w:color="auto"/>
            </w:tcBorders>
          </w:tcPr>
          <w:p w14:paraId="555621E5"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645F2748"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Routing Indicator</w:t>
            </w:r>
          </w:p>
        </w:tc>
        <w:tc>
          <w:tcPr>
            <w:tcW w:w="4225" w:type="dxa"/>
            <w:tcBorders>
              <w:top w:val="single" w:sz="4" w:space="0" w:color="auto"/>
              <w:left w:val="single" w:sz="4" w:space="0" w:color="auto"/>
              <w:right w:val="single" w:sz="4" w:space="0" w:color="auto"/>
            </w:tcBorders>
          </w:tcPr>
          <w:p w14:paraId="3172E4E0"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en-GB"/>
              </w:rPr>
            </w:pPr>
            <w:r w:rsidRPr="00115413">
              <w:rPr>
                <w:rFonts w:ascii="Arial" w:eastAsia="SimSun" w:hAnsi="Arial"/>
                <w:sz w:val="18"/>
                <w:lang w:eastAsia="en-GB"/>
              </w:rPr>
              <w:t>Routing Indicator assigned to the SUPI.</w:t>
            </w:r>
          </w:p>
        </w:tc>
      </w:tr>
      <w:tr w:rsidR="00044180" w:rsidRPr="00115413" w14:paraId="072D8DA2" w14:textId="77777777">
        <w:trPr>
          <w:cantSplit/>
          <w:tblHeader/>
          <w:jc w:val="center"/>
        </w:trPr>
        <w:tc>
          <w:tcPr>
            <w:tcW w:w="1980" w:type="dxa"/>
            <w:tcBorders>
              <w:top w:val="nil"/>
              <w:left w:val="single" w:sz="4" w:space="0" w:color="auto"/>
              <w:bottom w:val="nil"/>
              <w:right w:val="single" w:sz="4" w:space="0" w:color="auto"/>
            </w:tcBorders>
          </w:tcPr>
          <w:p w14:paraId="1F5D1E2A"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25AF9CA" w14:textId="77777777" w:rsidR="00044180" w:rsidRPr="00115413" w:rsidRDefault="00044180">
            <w:pPr>
              <w:keepNext/>
              <w:keepLines/>
              <w:overflowPunct w:val="0"/>
              <w:autoSpaceDE w:val="0"/>
              <w:autoSpaceDN w:val="0"/>
              <w:adjustRightInd w:val="0"/>
              <w:spacing w:after="0"/>
              <w:textAlignment w:val="baseline"/>
              <w:rPr>
                <w:rFonts w:ascii="Arial" w:hAnsi="Arial"/>
                <w:b/>
                <w:sz w:val="18"/>
                <w:lang w:eastAsia="en-GB"/>
              </w:rPr>
            </w:pPr>
            <w:r w:rsidRPr="00115413">
              <w:rPr>
                <w:rFonts w:ascii="Arial" w:hAnsi="Arial"/>
                <w:b/>
                <w:sz w:val="18"/>
                <w:lang w:eastAsia="en-GB"/>
              </w:rPr>
              <w:t>Session Management Subscription data contains one or more S-NSSAI level subscription data:</w:t>
            </w:r>
          </w:p>
        </w:tc>
      </w:tr>
      <w:tr w:rsidR="00044180" w:rsidRPr="00115413" w14:paraId="078617A3" w14:textId="77777777">
        <w:trPr>
          <w:cantSplit/>
          <w:tblHeader/>
          <w:jc w:val="center"/>
        </w:trPr>
        <w:tc>
          <w:tcPr>
            <w:tcW w:w="1980" w:type="dxa"/>
            <w:tcBorders>
              <w:top w:val="nil"/>
              <w:left w:val="single" w:sz="4" w:space="0" w:color="auto"/>
              <w:bottom w:val="nil"/>
              <w:right w:val="single" w:sz="4" w:space="0" w:color="auto"/>
            </w:tcBorders>
          </w:tcPr>
          <w:p w14:paraId="799F2BC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5E9C3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4A9D16F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value of the S-NSSAI.</w:t>
            </w:r>
          </w:p>
        </w:tc>
      </w:tr>
      <w:tr w:rsidR="00044180" w:rsidRPr="00115413" w14:paraId="3E0D58F8" w14:textId="77777777">
        <w:trPr>
          <w:cantSplit/>
          <w:tblHeader/>
          <w:jc w:val="center"/>
        </w:trPr>
        <w:tc>
          <w:tcPr>
            <w:tcW w:w="1980" w:type="dxa"/>
            <w:tcBorders>
              <w:top w:val="nil"/>
              <w:left w:val="single" w:sz="4" w:space="0" w:color="auto"/>
              <w:bottom w:val="nil"/>
              <w:right w:val="single" w:sz="4" w:space="0" w:color="auto"/>
            </w:tcBorders>
          </w:tcPr>
          <w:p w14:paraId="3E4573E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7C146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828533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List of the subscribed DNNs for the S-NSSAI (NOTE 1).</w:t>
            </w:r>
          </w:p>
        </w:tc>
      </w:tr>
      <w:tr w:rsidR="00044180" w:rsidRPr="00115413" w14:paraId="03A2DC79" w14:textId="77777777">
        <w:trPr>
          <w:cantSplit/>
          <w:tblHeader/>
          <w:jc w:val="center"/>
        </w:trPr>
        <w:tc>
          <w:tcPr>
            <w:tcW w:w="1980" w:type="dxa"/>
            <w:tcBorders>
              <w:top w:val="nil"/>
              <w:left w:val="single" w:sz="4" w:space="0" w:color="auto"/>
              <w:bottom w:val="nil"/>
              <w:right w:val="single" w:sz="4" w:space="0" w:color="auto"/>
            </w:tcBorders>
          </w:tcPr>
          <w:p w14:paraId="211B02D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448459A" w14:textId="77777777" w:rsidR="00044180" w:rsidRPr="00115413" w:rsidRDefault="00044180">
            <w:pPr>
              <w:keepNext/>
              <w:keepLines/>
              <w:overflowPunct w:val="0"/>
              <w:autoSpaceDE w:val="0"/>
              <w:autoSpaceDN w:val="0"/>
              <w:adjustRightInd w:val="0"/>
              <w:spacing w:after="0"/>
              <w:textAlignment w:val="baseline"/>
              <w:rPr>
                <w:rFonts w:ascii="Arial" w:hAnsi="Arial"/>
                <w:b/>
                <w:sz w:val="18"/>
                <w:lang w:eastAsia="en-GB"/>
              </w:rPr>
            </w:pPr>
            <w:r w:rsidRPr="00115413">
              <w:rPr>
                <w:rFonts w:ascii="Arial" w:hAnsi="Arial"/>
                <w:b/>
                <w:sz w:val="18"/>
                <w:lang w:eastAsia="en-GB"/>
              </w:rPr>
              <w:t>For each DNN in S-NSSAI level subscription data:</w:t>
            </w:r>
          </w:p>
        </w:tc>
      </w:tr>
      <w:tr w:rsidR="00044180" w:rsidRPr="00115413" w14:paraId="66C7E0CB" w14:textId="77777777">
        <w:trPr>
          <w:cantSplit/>
          <w:tblHeader/>
          <w:jc w:val="center"/>
        </w:trPr>
        <w:tc>
          <w:tcPr>
            <w:tcW w:w="1980" w:type="dxa"/>
            <w:tcBorders>
              <w:top w:val="nil"/>
              <w:left w:val="single" w:sz="4" w:space="0" w:color="auto"/>
              <w:bottom w:val="nil"/>
              <w:right w:val="single" w:sz="4" w:space="0" w:color="auto"/>
            </w:tcBorders>
          </w:tcPr>
          <w:p w14:paraId="19F0B1E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E68BC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48CC0A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 for the PDU Session.</w:t>
            </w:r>
          </w:p>
        </w:tc>
      </w:tr>
      <w:tr w:rsidR="00044180" w:rsidRPr="00115413" w14:paraId="1334796F" w14:textId="77777777">
        <w:trPr>
          <w:cantSplit/>
          <w:tblHeader/>
          <w:jc w:val="center"/>
        </w:trPr>
        <w:tc>
          <w:tcPr>
            <w:tcW w:w="1980" w:type="dxa"/>
            <w:tcBorders>
              <w:top w:val="nil"/>
              <w:left w:val="single" w:sz="4" w:space="0" w:color="auto"/>
              <w:bottom w:val="nil"/>
              <w:right w:val="single" w:sz="4" w:space="0" w:color="auto"/>
            </w:tcBorders>
          </w:tcPr>
          <w:p w14:paraId="1D07BDF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0E732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E63BC1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DNN is used for aerial services (e.g. UAS operations or C2, etc.) as described in TS 23.256 [80].</w:t>
            </w:r>
          </w:p>
        </w:tc>
      </w:tr>
      <w:tr w:rsidR="00044180" w:rsidRPr="00115413" w14:paraId="4CA6340E" w14:textId="77777777">
        <w:trPr>
          <w:cantSplit/>
          <w:tblHeader/>
          <w:jc w:val="center"/>
        </w:trPr>
        <w:tc>
          <w:tcPr>
            <w:tcW w:w="1980" w:type="dxa"/>
            <w:tcBorders>
              <w:top w:val="nil"/>
              <w:left w:val="single" w:sz="4" w:space="0" w:color="auto"/>
              <w:bottom w:val="nil"/>
              <w:right w:val="single" w:sz="4" w:space="0" w:color="auto"/>
            </w:tcBorders>
          </w:tcPr>
          <w:p w14:paraId="5F23431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D1597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862061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Set of Framed Routes. A Framed Route refers to a range of IPv4 addresses / IPv6 Prefixes to associate with a PDU Session established on this (DNN, S-NSSAI).</w:t>
            </w:r>
          </w:p>
          <w:p w14:paraId="339094B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See NOTE 4.</w:t>
            </w:r>
          </w:p>
        </w:tc>
      </w:tr>
      <w:tr w:rsidR="00044180" w:rsidRPr="00115413" w14:paraId="113E522D" w14:textId="77777777">
        <w:trPr>
          <w:cantSplit/>
          <w:tblHeader/>
          <w:jc w:val="center"/>
        </w:trPr>
        <w:tc>
          <w:tcPr>
            <w:tcW w:w="1980" w:type="dxa"/>
            <w:tcBorders>
              <w:top w:val="nil"/>
              <w:left w:val="single" w:sz="4" w:space="0" w:color="auto"/>
              <w:bottom w:val="nil"/>
              <w:right w:val="single" w:sz="4" w:space="0" w:color="auto"/>
            </w:tcBorders>
          </w:tcPr>
          <w:p w14:paraId="1F27D56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33965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141C002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Information used for selecting how the UE IP address is to be allocated (see clause 5.8.2.2.1 in TS 23.501 [2]).</w:t>
            </w:r>
          </w:p>
        </w:tc>
      </w:tr>
      <w:tr w:rsidR="00044180" w:rsidRPr="00115413" w14:paraId="41CE6F63" w14:textId="77777777">
        <w:trPr>
          <w:cantSplit/>
          <w:tblHeader/>
          <w:jc w:val="center"/>
        </w:trPr>
        <w:tc>
          <w:tcPr>
            <w:tcW w:w="1980" w:type="dxa"/>
            <w:tcBorders>
              <w:top w:val="nil"/>
              <w:left w:val="single" w:sz="4" w:space="0" w:color="auto"/>
              <w:bottom w:val="nil"/>
              <w:right w:val="single" w:sz="4" w:space="0" w:color="auto"/>
            </w:tcBorders>
          </w:tcPr>
          <w:p w14:paraId="1EE34DC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2CC04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CD9924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allowed PDU Session Types (IPv4, IPv6, IPv4v6, Ethernet and Unstructured) for the DNN, S-NSSAI. See NOTE 6.</w:t>
            </w:r>
          </w:p>
        </w:tc>
      </w:tr>
      <w:tr w:rsidR="00044180" w:rsidRPr="00115413" w14:paraId="153C5056" w14:textId="77777777">
        <w:trPr>
          <w:cantSplit/>
          <w:tblHeader/>
          <w:jc w:val="center"/>
        </w:trPr>
        <w:tc>
          <w:tcPr>
            <w:tcW w:w="1980" w:type="dxa"/>
            <w:tcBorders>
              <w:top w:val="nil"/>
              <w:left w:val="single" w:sz="4" w:space="0" w:color="auto"/>
              <w:bottom w:val="nil"/>
              <w:right w:val="single" w:sz="4" w:space="0" w:color="auto"/>
            </w:tcBorders>
          </w:tcPr>
          <w:p w14:paraId="2793F38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F204E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CB274E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default PDU Session Type for the DNN, S-NSSAI.</w:t>
            </w:r>
          </w:p>
        </w:tc>
      </w:tr>
      <w:tr w:rsidR="00044180" w:rsidRPr="00115413" w14:paraId="64615590" w14:textId="77777777">
        <w:trPr>
          <w:cantSplit/>
          <w:tblHeader/>
          <w:jc w:val="center"/>
        </w:trPr>
        <w:tc>
          <w:tcPr>
            <w:tcW w:w="1980" w:type="dxa"/>
            <w:tcBorders>
              <w:top w:val="nil"/>
              <w:left w:val="single" w:sz="4" w:space="0" w:color="auto"/>
              <w:bottom w:val="nil"/>
              <w:right w:val="single" w:sz="4" w:space="0" w:color="auto"/>
            </w:tcBorders>
          </w:tcPr>
          <w:p w14:paraId="45E2BB8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41CE9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459E48F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allowed SSC modes for the DNN, S-NSSAI.</w:t>
            </w:r>
          </w:p>
        </w:tc>
      </w:tr>
      <w:tr w:rsidR="00044180" w:rsidRPr="00115413" w14:paraId="5E006B1F" w14:textId="77777777">
        <w:trPr>
          <w:cantSplit/>
          <w:tblHeader/>
          <w:jc w:val="center"/>
        </w:trPr>
        <w:tc>
          <w:tcPr>
            <w:tcW w:w="1980" w:type="dxa"/>
            <w:tcBorders>
              <w:top w:val="nil"/>
              <w:left w:val="single" w:sz="4" w:space="0" w:color="auto"/>
              <w:bottom w:val="nil"/>
              <w:right w:val="single" w:sz="4" w:space="0" w:color="auto"/>
            </w:tcBorders>
          </w:tcPr>
          <w:p w14:paraId="051C538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BC155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0C8B7B2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 the default SSC mode for the DNN, S-NSSAI.</w:t>
            </w:r>
          </w:p>
        </w:tc>
      </w:tr>
      <w:tr w:rsidR="00044180" w:rsidRPr="00115413" w14:paraId="55BCE238" w14:textId="77777777">
        <w:trPr>
          <w:cantSplit/>
          <w:tblHeader/>
          <w:jc w:val="center"/>
        </w:trPr>
        <w:tc>
          <w:tcPr>
            <w:tcW w:w="1980" w:type="dxa"/>
            <w:tcBorders>
              <w:top w:val="nil"/>
              <w:left w:val="single" w:sz="4" w:space="0" w:color="auto"/>
              <w:bottom w:val="nil"/>
              <w:right w:val="single" w:sz="4" w:space="0" w:color="auto"/>
            </w:tcBorders>
          </w:tcPr>
          <w:p w14:paraId="511A69F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5F08A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1DCFC0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interworking with EPS is supported for this DNN and S-NSSAI.</w:t>
            </w:r>
          </w:p>
        </w:tc>
      </w:tr>
      <w:tr w:rsidR="00044180" w:rsidRPr="00115413" w14:paraId="35717CC2" w14:textId="77777777">
        <w:trPr>
          <w:cantSplit/>
          <w:tblHeader/>
          <w:jc w:val="center"/>
        </w:trPr>
        <w:tc>
          <w:tcPr>
            <w:tcW w:w="1980" w:type="dxa"/>
            <w:tcBorders>
              <w:top w:val="nil"/>
              <w:left w:val="single" w:sz="4" w:space="0" w:color="auto"/>
              <w:bottom w:val="nil"/>
              <w:right w:val="single" w:sz="4" w:space="0" w:color="auto"/>
            </w:tcBorders>
          </w:tcPr>
          <w:p w14:paraId="4A3F641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EFE02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978416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QoS Flow level QoS parameter values (5QI and ARP) for the DNN, S-NSSAI (see clause 5.7.2.7 of TS 23.501 [2]).</w:t>
            </w:r>
          </w:p>
        </w:tc>
      </w:tr>
      <w:tr w:rsidR="00044180" w:rsidRPr="00115413" w14:paraId="3A955109" w14:textId="77777777">
        <w:trPr>
          <w:cantSplit/>
          <w:tblHeader/>
          <w:jc w:val="center"/>
        </w:trPr>
        <w:tc>
          <w:tcPr>
            <w:tcW w:w="1980" w:type="dxa"/>
            <w:tcBorders>
              <w:top w:val="nil"/>
              <w:left w:val="single" w:sz="4" w:space="0" w:color="auto"/>
              <w:bottom w:val="nil"/>
              <w:right w:val="single" w:sz="4" w:space="0" w:color="auto"/>
            </w:tcBorders>
          </w:tcPr>
          <w:p w14:paraId="5DCBF9B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38AAA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9F72D6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It contains Charging Characteristics as defined in Annex A clause A.1 of TS 32.255 [45]. This information, when provided, shall override any corresponding predefined information at the SMF.</w:t>
            </w:r>
          </w:p>
        </w:tc>
      </w:tr>
      <w:tr w:rsidR="00044180" w:rsidRPr="00115413" w14:paraId="30F66097" w14:textId="77777777">
        <w:trPr>
          <w:cantSplit/>
          <w:tblHeader/>
          <w:jc w:val="center"/>
        </w:trPr>
        <w:tc>
          <w:tcPr>
            <w:tcW w:w="1980" w:type="dxa"/>
            <w:tcBorders>
              <w:top w:val="nil"/>
              <w:left w:val="single" w:sz="4" w:space="0" w:color="auto"/>
              <w:bottom w:val="nil"/>
              <w:right w:val="single" w:sz="4" w:space="0" w:color="auto"/>
            </w:tcBorders>
          </w:tcPr>
          <w:p w14:paraId="0D529BD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314B3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F1F5B1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The maximum aggregated uplink and downlink MBRs to be shared across all Non-GBR QoS Flows in each PDU Session, which are established for the DNN, S-NSSAI.</w:t>
            </w:r>
          </w:p>
        </w:tc>
      </w:tr>
      <w:tr w:rsidR="00044180" w:rsidRPr="00115413" w14:paraId="44A552F5" w14:textId="77777777">
        <w:trPr>
          <w:cantSplit/>
          <w:tblHeader/>
          <w:jc w:val="center"/>
        </w:trPr>
        <w:tc>
          <w:tcPr>
            <w:tcW w:w="1980" w:type="dxa"/>
            <w:tcBorders>
              <w:top w:val="nil"/>
              <w:left w:val="single" w:sz="4" w:space="0" w:color="auto"/>
              <w:bottom w:val="nil"/>
              <w:right w:val="single" w:sz="4" w:space="0" w:color="auto"/>
            </w:tcBorders>
          </w:tcPr>
          <w:p w14:paraId="76E4558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B1D94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E8A24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 the static IP address/prefix for the DNN, S-NSSAI.</w:t>
            </w:r>
          </w:p>
        </w:tc>
      </w:tr>
      <w:tr w:rsidR="00044180" w:rsidRPr="00115413" w14:paraId="7AD5334B" w14:textId="77777777">
        <w:trPr>
          <w:cantSplit/>
          <w:tblHeader/>
          <w:jc w:val="center"/>
        </w:trPr>
        <w:tc>
          <w:tcPr>
            <w:tcW w:w="1980" w:type="dxa"/>
            <w:tcBorders>
              <w:top w:val="nil"/>
              <w:left w:val="single" w:sz="4" w:space="0" w:color="auto"/>
              <w:bottom w:val="nil"/>
              <w:right w:val="single" w:sz="4" w:space="0" w:color="auto"/>
            </w:tcBorders>
          </w:tcPr>
          <w:p w14:paraId="156C557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16EB7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53905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the security policy for integrity protection and encryption for the user plane.</w:t>
            </w:r>
          </w:p>
        </w:tc>
      </w:tr>
      <w:tr w:rsidR="00044180" w:rsidRPr="00115413" w14:paraId="7A147E2D" w14:textId="77777777">
        <w:trPr>
          <w:cantSplit/>
          <w:tblHeader/>
          <w:jc w:val="center"/>
        </w:trPr>
        <w:tc>
          <w:tcPr>
            <w:tcW w:w="1980" w:type="dxa"/>
            <w:tcBorders>
              <w:top w:val="nil"/>
              <w:left w:val="single" w:sz="4" w:space="0" w:color="auto"/>
              <w:bottom w:val="nil"/>
              <w:right w:val="single" w:sz="4" w:space="0" w:color="auto"/>
            </w:tcBorders>
          </w:tcPr>
          <w:p w14:paraId="601DAE5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B6479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4E5AC6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44180" w:rsidRPr="00115413" w14:paraId="7B41E5E9" w14:textId="77777777">
        <w:trPr>
          <w:cantSplit/>
          <w:tblHeader/>
          <w:jc w:val="center"/>
        </w:trPr>
        <w:tc>
          <w:tcPr>
            <w:tcW w:w="1980" w:type="dxa"/>
            <w:tcBorders>
              <w:top w:val="nil"/>
              <w:left w:val="single" w:sz="4" w:space="0" w:color="auto"/>
              <w:bottom w:val="nil"/>
              <w:right w:val="single" w:sz="4" w:space="0" w:color="auto"/>
            </w:tcBorders>
          </w:tcPr>
          <w:p w14:paraId="7F39877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nil"/>
              <w:right w:val="single" w:sz="4" w:space="0" w:color="auto"/>
            </w:tcBorders>
          </w:tcPr>
          <w:p w14:paraId="5D0F020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23CC9A2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present, indicates, per S-NSSAI and per DNN, the identity of the NEF to anchor Unstructured PDU Session. When not present for the S-NSSAI and DNN, the PDU session terminates in UPF (see NOTE 8).</w:t>
            </w:r>
          </w:p>
        </w:tc>
      </w:tr>
      <w:tr w:rsidR="00044180" w:rsidRPr="00115413" w14:paraId="01491515" w14:textId="77777777">
        <w:trPr>
          <w:cantSplit/>
          <w:tblHeader/>
          <w:jc w:val="center"/>
        </w:trPr>
        <w:tc>
          <w:tcPr>
            <w:tcW w:w="1980" w:type="dxa"/>
            <w:tcBorders>
              <w:top w:val="nil"/>
              <w:left w:val="single" w:sz="4" w:space="0" w:color="auto"/>
              <w:bottom w:val="nil"/>
              <w:right w:val="single" w:sz="4" w:space="0" w:color="auto"/>
            </w:tcBorders>
          </w:tcPr>
          <w:p w14:paraId="2A1E1A8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EB67E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4FE0D1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Information such as External Group Identifier, External Identifier, MSISDN, or AF Identifier used for SMF-NEF Connection.</w:t>
            </w:r>
          </w:p>
        </w:tc>
      </w:tr>
      <w:tr w:rsidR="00044180" w:rsidRPr="00115413" w14:paraId="7C3890C5" w14:textId="77777777">
        <w:trPr>
          <w:cantSplit/>
          <w:tblHeader/>
          <w:jc w:val="center"/>
        </w:trPr>
        <w:tc>
          <w:tcPr>
            <w:tcW w:w="1980" w:type="dxa"/>
            <w:tcBorders>
              <w:top w:val="nil"/>
              <w:left w:val="single" w:sz="4" w:space="0" w:color="auto"/>
              <w:bottom w:val="nil"/>
              <w:right w:val="single" w:sz="4" w:space="0" w:color="auto"/>
            </w:tcBorders>
          </w:tcPr>
          <w:p w14:paraId="6BBA856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9D3BF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411DC2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Parameters on expected characteristics of a PDU Session their corresponding validity times as specified in clause 4.15.6.3.</w:t>
            </w:r>
          </w:p>
        </w:tc>
      </w:tr>
      <w:tr w:rsidR="00044180" w:rsidRPr="00115413" w14:paraId="1BC1B3A9" w14:textId="77777777">
        <w:trPr>
          <w:cantSplit/>
          <w:tblHeader/>
          <w:jc w:val="center"/>
        </w:trPr>
        <w:tc>
          <w:tcPr>
            <w:tcW w:w="1980" w:type="dxa"/>
            <w:tcBorders>
              <w:top w:val="nil"/>
              <w:left w:val="single" w:sz="4" w:space="0" w:color="auto"/>
              <w:bottom w:val="nil"/>
              <w:right w:val="single" w:sz="4" w:space="0" w:color="auto"/>
            </w:tcBorders>
          </w:tcPr>
          <w:p w14:paraId="2116E16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D1445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837B25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Parameters on expected PDU session characteristics as specified in clauses 4.15.3.2.3b and 4.15.6.3a.</w:t>
            </w:r>
          </w:p>
        </w:tc>
      </w:tr>
      <w:tr w:rsidR="00044180" w:rsidRPr="00115413" w14:paraId="74F194E6" w14:textId="77777777">
        <w:trPr>
          <w:cantSplit/>
          <w:tblHeader/>
          <w:jc w:val="center"/>
        </w:trPr>
        <w:tc>
          <w:tcPr>
            <w:tcW w:w="1980" w:type="dxa"/>
            <w:tcBorders>
              <w:top w:val="nil"/>
              <w:left w:val="single" w:sz="4" w:space="0" w:color="auto"/>
              <w:bottom w:val="nil"/>
              <w:right w:val="single" w:sz="4" w:space="0" w:color="auto"/>
            </w:tcBorders>
          </w:tcPr>
          <w:p w14:paraId="71161E2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8EB99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1673D65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MA PDU session establishment is allowed.</w:t>
            </w:r>
          </w:p>
        </w:tc>
      </w:tr>
      <w:tr w:rsidR="00044180" w:rsidRPr="00115413" w14:paraId="616783F0" w14:textId="77777777">
        <w:trPr>
          <w:cantSplit/>
          <w:tblHeader/>
          <w:jc w:val="center"/>
        </w:trPr>
        <w:tc>
          <w:tcPr>
            <w:tcW w:w="1980" w:type="dxa"/>
            <w:tcBorders>
              <w:top w:val="nil"/>
              <w:left w:val="single" w:sz="4" w:space="0" w:color="auto"/>
              <w:bottom w:val="nil"/>
              <w:right w:val="single" w:sz="4" w:space="0" w:color="auto"/>
            </w:tcBorders>
          </w:tcPr>
          <w:p w14:paraId="72EA339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CA016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9A45BE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044180" w:rsidRPr="00115413" w14:paraId="4B7B14EB" w14:textId="77777777">
        <w:trPr>
          <w:cantSplit/>
          <w:tblHeader/>
          <w:jc w:val="center"/>
        </w:trPr>
        <w:tc>
          <w:tcPr>
            <w:tcW w:w="1980" w:type="dxa"/>
            <w:tcBorders>
              <w:top w:val="nil"/>
              <w:left w:val="single" w:sz="4" w:space="0" w:color="auto"/>
              <w:bottom w:val="nil"/>
              <w:right w:val="single" w:sz="4" w:space="0" w:color="auto"/>
            </w:tcBorders>
          </w:tcPr>
          <w:p w14:paraId="5B3D7D2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F741B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A20A8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044180" w:rsidRPr="00115413" w14:paraId="1AD85B4C" w14:textId="77777777">
        <w:trPr>
          <w:cantSplit/>
          <w:tblHeader/>
          <w:jc w:val="center"/>
        </w:trPr>
        <w:tc>
          <w:tcPr>
            <w:tcW w:w="1980" w:type="dxa"/>
            <w:tcBorders>
              <w:top w:val="nil"/>
              <w:left w:val="single" w:sz="4" w:space="0" w:color="auto"/>
              <w:bottom w:val="nil"/>
              <w:right w:val="single" w:sz="4" w:space="0" w:color="auto"/>
            </w:tcBorders>
          </w:tcPr>
          <w:p w14:paraId="4BDE4B7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021B1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DD68C7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044180" w:rsidRPr="00115413" w14:paraId="528304D5" w14:textId="77777777">
        <w:trPr>
          <w:cantSplit/>
          <w:tblHeader/>
          <w:jc w:val="center"/>
        </w:trPr>
        <w:tc>
          <w:tcPr>
            <w:tcW w:w="1980" w:type="dxa"/>
            <w:tcBorders>
              <w:top w:val="nil"/>
              <w:left w:val="single" w:sz="4" w:space="0" w:color="auto"/>
              <w:bottom w:val="nil"/>
              <w:right w:val="single" w:sz="4" w:space="0" w:color="auto"/>
            </w:tcBorders>
          </w:tcPr>
          <w:p w14:paraId="79333BD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8A862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649A67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044180" w:rsidRPr="00115413" w14:paraId="2CA4FAE9" w14:textId="77777777">
        <w:trPr>
          <w:cantSplit/>
          <w:tblHeader/>
          <w:jc w:val="center"/>
        </w:trPr>
        <w:tc>
          <w:tcPr>
            <w:tcW w:w="1980" w:type="dxa"/>
            <w:tcBorders>
              <w:top w:val="nil"/>
              <w:left w:val="single" w:sz="4" w:space="0" w:color="auto"/>
              <w:bottom w:val="nil"/>
              <w:right w:val="single" w:sz="4" w:space="0" w:color="auto"/>
            </w:tcBorders>
          </w:tcPr>
          <w:p w14:paraId="075D39A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7A2A3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B34D3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44180" w:rsidRPr="00115413" w14:paraId="0F9C349E" w14:textId="77777777">
        <w:trPr>
          <w:cantSplit/>
          <w:tblHeader/>
          <w:jc w:val="center"/>
        </w:trPr>
        <w:tc>
          <w:tcPr>
            <w:tcW w:w="1980" w:type="dxa"/>
            <w:tcBorders>
              <w:top w:val="nil"/>
              <w:left w:val="single" w:sz="4" w:space="0" w:color="auto"/>
              <w:bottom w:val="nil"/>
              <w:right w:val="single" w:sz="4" w:space="0" w:color="auto"/>
            </w:tcBorders>
          </w:tcPr>
          <w:p w14:paraId="503A99A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249F4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EFF9FA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5GC assisted EAS discovery via EASDF (as defined in TS 23.548 [74]).</w:t>
            </w:r>
          </w:p>
        </w:tc>
      </w:tr>
      <w:tr w:rsidR="00044180" w:rsidRPr="00115413" w14:paraId="7464DF96" w14:textId="77777777">
        <w:trPr>
          <w:cantSplit/>
          <w:tblHeader/>
          <w:jc w:val="center"/>
        </w:trPr>
        <w:tc>
          <w:tcPr>
            <w:tcW w:w="1980" w:type="dxa"/>
            <w:vMerge w:val="restart"/>
            <w:tcBorders>
              <w:top w:val="nil"/>
              <w:left w:val="single" w:sz="4" w:space="0" w:color="auto"/>
              <w:right w:val="single" w:sz="4" w:space="0" w:color="auto"/>
            </w:tcBorders>
          </w:tcPr>
          <w:p w14:paraId="769B434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71B9C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F0511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VPLMN is authorized for Home Routed Session Breakout (HR-SBO) (see NOTE 17 and NOTE 18).</w:t>
            </w:r>
          </w:p>
        </w:tc>
      </w:tr>
      <w:tr w:rsidR="00044180" w:rsidRPr="00115413" w14:paraId="5D517157" w14:textId="77777777">
        <w:trPr>
          <w:cantSplit/>
          <w:tblHeader/>
          <w:jc w:val="center"/>
          <w:ins w:id="54" w:author="Qualcomm" w:date="2023-05-09T22:13:00Z"/>
        </w:trPr>
        <w:tc>
          <w:tcPr>
            <w:tcW w:w="1980" w:type="dxa"/>
            <w:vMerge/>
            <w:tcBorders>
              <w:left w:val="single" w:sz="4" w:space="0" w:color="auto"/>
              <w:right w:val="single" w:sz="4" w:space="0" w:color="auto"/>
            </w:tcBorders>
          </w:tcPr>
          <w:p w14:paraId="5CE268B7" w14:textId="77777777" w:rsidR="00044180" w:rsidRPr="00115413" w:rsidRDefault="00044180">
            <w:pPr>
              <w:keepNext/>
              <w:keepLines/>
              <w:overflowPunct w:val="0"/>
              <w:autoSpaceDE w:val="0"/>
              <w:autoSpaceDN w:val="0"/>
              <w:adjustRightInd w:val="0"/>
              <w:spacing w:after="0"/>
              <w:textAlignment w:val="baseline"/>
              <w:rPr>
                <w:ins w:id="55" w:author="Qualcomm" w:date="2023-05-09T22:13:00Z"/>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D80B9F" w14:textId="77777777" w:rsidR="00044180" w:rsidRPr="00115413" w:rsidRDefault="00044180">
            <w:pPr>
              <w:keepNext/>
              <w:keepLines/>
              <w:overflowPunct w:val="0"/>
              <w:autoSpaceDE w:val="0"/>
              <w:autoSpaceDN w:val="0"/>
              <w:adjustRightInd w:val="0"/>
              <w:spacing w:after="0"/>
              <w:textAlignment w:val="baseline"/>
              <w:rPr>
                <w:ins w:id="56" w:author="Qualcomm" w:date="2023-05-09T22:13:00Z"/>
                <w:rFonts w:ascii="Arial" w:hAnsi="Arial"/>
                <w:sz w:val="18"/>
                <w:lang w:eastAsia="en-GB"/>
              </w:rPr>
            </w:pPr>
            <w:ins w:id="57" w:author="Qualcomm" w:date="2023-05-09T22:13:00Z">
              <w:r>
                <w:rPr>
                  <w:rFonts w:ascii="Arial" w:hAnsi="Arial"/>
                  <w:sz w:val="18"/>
                  <w:lang w:eastAsia="en-GB"/>
                </w:rPr>
                <w:t>N3QAI</w:t>
              </w:r>
            </w:ins>
            <w:ins w:id="58" w:author="Qualcomm" w:date="2023-05-09T22:14:00Z">
              <w:r>
                <w:rPr>
                  <w:rFonts w:ascii="Arial" w:hAnsi="Arial"/>
                  <w:sz w:val="18"/>
                  <w:lang w:eastAsia="en-GB"/>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1F42B61E" w14:textId="77777777" w:rsidR="00044180" w:rsidRPr="00115413" w:rsidRDefault="00044180">
            <w:pPr>
              <w:keepNext/>
              <w:keepLines/>
              <w:overflowPunct w:val="0"/>
              <w:autoSpaceDE w:val="0"/>
              <w:autoSpaceDN w:val="0"/>
              <w:adjustRightInd w:val="0"/>
              <w:spacing w:after="0"/>
              <w:textAlignment w:val="baseline"/>
              <w:rPr>
                <w:ins w:id="59" w:author="Qualcomm" w:date="2023-05-09T22:13:00Z"/>
                <w:rFonts w:ascii="Arial" w:hAnsi="Arial"/>
                <w:sz w:val="18"/>
                <w:lang w:eastAsia="en-GB"/>
              </w:rPr>
            </w:pPr>
            <w:ins w:id="60" w:author="Qualcomm" w:date="2023-05-09T22:14:00Z">
              <w:r w:rsidRPr="006866CA">
                <w:rPr>
                  <w:rFonts w:ascii="Arial" w:hAnsi="Arial"/>
                  <w:sz w:val="18"/>
                  <w:lang w:eastAsia="en-GB"/>
                </w:rPr>
                <w:t xml:space="preserve">Indicates whether </w:t>
              </w:r>
            </w:ins>
            <w:ins w:id="61" w:author="Qualcomm" w:date="2023-05-09T22:20:00Z">
              <w:r>
                <w:rPr>
                  <w:rFonts w:ascii="Arial" w:hAnsi="Arial"/>
                  <w:sz w:val="18"/>
                  <w:lang w:eastAsia="en-GB"/>
                </w:rPr>
                <w:t xml:space="preserve">SMF </w:t>
              </w:r>
            </w:ins>
            <w:ins w:id="62" w:author="Qualcomm" w:date="2023-05-09T22:14:00Z">
              <w:r w:rsidRPr="006866CA">
                <w:rPr>
                  <w:rFonts w:ascii="Arial" w:hAnsi="Arial"/>
                  <w:sz w:val="18"/>
                  <w:lang w:eastAsia="en-GB"/>
                </w:rPr>
                <w:t xml:space="preserve">is authorized </w:t>
              </w:r>
            </w:ins>
            <w:ins w:id="63" w:author="Qualcomm" w:date="2023-05-09T22:15:00Z">
              <w:r>
                <w:rPr>
                  <w:rFonts w:ascii="Arial" w:hAnsi="Arial"/>
                  <w:sz w:val="18"/>
                  <w:lang w:eastAsia="en-GB"/>
                </w:rPr>
                <w:t xml:space="preserve">to </w:t>
              </w:r>
            </w:ins>
            <w:ins w:id="64" w:author="Qualcomm" w:date="2023-05-09T22:21:00Z">
              <w:r>
                <w:rPr>
                  <w:rFonts w:ascii="Arial" w:hAnsi="Arial"/>
                  <w:sz w:val="18"/>
                  <w:lang w:eastAsia="en-GB"/>
                </w:rPr>
                <w:t>provide</w:t>
              </w:r>
            </w:ins>
            <w:ins w:id="65" w:author="Qualcomm" w:date="2023-05-09T22:20:00Z">
              <w:r>
                <w:rPr>
                  <w:rFonts w:ascii="Arial" w:hAnsi="Arial"/>
                  <w:sz w:val="18"/>
                  <w:lang w:eastAsia="en-GB"/>
                </w:rPr>
                <w:t xml:space="preserve"> N3QAI </w:t>
              </w:r>
            </w:ins>
            <w:ins w:id="66" w:author="Qualcomm" w:date="2023-05-09T22:15:00Z">
              <w:r>
                <w:rPr>
                  <w:rFonts w:ascii="Arial" w:hAnsi="Arial"/>
                  <w:sz w:val="18"/>
                  <w:lang w:eastAsia="en-GB"/>
                </w:rPr>
                <w:t xml:space="preserve">to </w:t>
              </w:r>
            </w:ins>
            <w:ins w:id="67" w:author="Qualcomm" w:date="2023-05-09T22:16:00Z">
              <w:r>
                <w:rPr>
                  <w:rFonts w:ascii="Arial" w:hAnsi="Arial"/>
                  <w:sz w:val="18"/>
                  <w:lang w:eastAsia="en-GB"/>
                </w:rPr>
                <w:t>the UE</w:t>
              </w:r>
            </w:ins>
            <w:ins w:id="68" w:author="Qualcomm" w:date="2023-05-09T22:20:00Z">
              <w:r>
                <w:rPr>
                  <w:rFonts w:ascii="Arial" w:hAnsi="Arial"/>
                  <w:sz w:val="18"/>
                  <w:lang w:eastAsia="en-GB"/>
                </w:rPr>
                <w:t>.</w:t>
              </w:r>
            </w:ins>
          </w:p>
        </w:tc>
      </w:tr>
      <w:tr w:rsidR="00044180" w:rsidRPr="00115413" w14:paraId="277FB76F" w14:textId="77777777">
        <w:trPr>
          <w:cantSplit/>
          <w:tblHeader/>
          <w:jc w:val="center"/>
          <w:ins w:id="69" w:author="Qualcomm" w:date="2023-05-09T22:13:00Z"/>
        </w:trPr>
        <w:tc>
          <w:tcPr>
            <w:tcW w:w="1980" w:type="dxa"/>
            <w:vMerge/>
            <w:tcBorders>
              <w:left w:val="single" w:sz="4" w:space="0" w:color="auto"/>
              <w:bottom w:val="single" w:sz="4" w:space="0" w:color="auto"/>
              <w:right w:val="single" w:sz="4" w:space="0" w:color="auto"/>
            </w:tcBorders>
          </w:tcPr>
          <w:p w14:paraId="18760BA5" w14:textId="77777777" w:rsidR="00044180" w:rsidRPr="00115413" w:rsidRDefault="00044180">
            <w:pPr>
              <w:keepNext/>
              <w:keepLines/>
              <w:overflowPunct w:val="0"/>
              <w:autoSpaceDE w:val="0"/>
              <w:autoSpaceDN w:val="0"/>
              <w:adjustRightInd w:val="0"/>
              <w:spacing w:after="0"/>
              <w:textAlignment w:val="baseline"/>
              <w:rPr>
                <w:ins w:id="70" w:author="Qualcomm" w:date="2023-05-09T22:13:00Z"/>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A98825" w14:textId="77777777" w:rsidR="00044180" w:rsidRPr="00115413" w:rsidRDefault="00044180">
            <w:pPr>
              <w:keepNext/>
              <w:keepLines/>
              <w:overflowPunct w:val="0"/>
              <w:autoSpaceDE w:val="0"/>
              <w:autoSpaceDN w:val="0"/>
              <w:adjustRightInd w:val="0"/>
              <w:spacing w:after="0"/>
              <w:textAlignment w:val="baseline"/>
              <w:rPr>
                <w:ins w:id="71" w:author="Qualcomm" w:date="2023-05-09T22:13:00Z"/>
                <w:rFonts w:ascii="Arial" w:hAnsi="Arial"/>
                <w:sz w:val="18"/>
                <w:lang w:eastAsia="en-GB"/>
              </w:rPr>
            </w:pPr>
            <w:ins w:id="72" w:author="Qualcomm" w:date="2023-05-09T22:14:00Z">
              <w:r>
                <w:rPr>
                  <w:rFonts w:ascii="Arial" w:hAnsi="Arial"/>
                  <w:sz w:val="18"/>
                  <w:lang w:eastAsia="en-GB"/>
                </w:rPr>
                <w:t>Non-3GPP delay budget indication</w:t>
              </w:r>
            </w:ins>
          </w:p>
        </w:tc>
        <w:tc>
          <w:tcPr>
            <w:tcW w:w="4225" w:type="dxa"/>
            <w:tcBorders>
              <w:top w:val="single" w:sz="4" w:space="0" w:color="auto"/>
              <w:left w:val="single" w:sz="4" w:space="0" w:color="auto"/>
              <w:bottom w:val="single" w:sz="4" w:space="0" w:color="auto"/>
              <w:right w:val="single" w:sz="4" w:space="0" w:color="auto"/>
            </w:tcBorders>
          </w:tcPr>
          <w:p w14:paraId="19D8A6B2" w14:textId="77777777" w:rsidR="00044180" w:rsidRPr="00115413" w:rsidRDefault="00044180">
            <w:pPr>
              <w:keepNext/>
              <w:keepLines/>
              <w:overflowPunct w:val="0"/>
              <w:autoSpaceDE w:val="0"/>
              <w:autoSpaceDN w:val="0"/>
              <w:adjustRightInd w:val="0"/>
              <w:spacing w:after="0"/>
              <w:textAlignment w:val="baseline"/>
              <w:rPr>
                <w:ins w:id="73" w:author="Qualcomm" w:date="2023-05-09T22:13:00Z"/>
                <w:rFonts w:ascii="Arial" w:hAnsi="Arial"/>
                <w:sz w:val="18"/>
                <w:lang w:eastAsia="en-GB"/>
              </w:rPr>
            </w:pPr>
            <w:ins w:id="74" w:author="Qualcomm" w:date="2023-05-09T22:16:00Z">
              <w:r w:rsidRPr="00115413">
                <w:rPr>
                  <w:rFonts w:ascii="Arial" w:hAnsi="Arial"/>
                  <w:sz w:val="18"/>
                  <w:lang w:eastAsia="en-GB"/>
                </w:rPr>
                <w:t xml:space="preserve">Indicates whether </w:t>
              </w:r>
              <w:r>
                <w:rPr>
                  <w:rFonts w:ascii="Arial" w:hAnsi="Arial"/>
                  <w:sz w:val="18"/>
                  <w:lang w:eastAsia="en-GB"/>
                </w:rPr>
                <w:t>SMF</w:t>
              </w:r>
              <w:r w:rsidRPr="00115413">
                <w:rPr>
                  <w:rFonts w:ascii="Arial" w:hAnsi="Arial"/>
                  <w:sz w:val="18"/>
                  <w:lang w:eastAsia="en-GB"/>
                </w:rPr>
                <w:t xml:space="preserve"> is authorized </w:t>
              </w:r>
              <w:r>
                <w:rPr>
                  <w:rFonts w:ascii="Arial" w:hAnsi="Arial"/>
                  <w:sz w:val="18"/>
                  <w:lang w:eastAsia="en-GB"/>
                </w:rPr>
                <w:t xml:space="preserve">to </w:t>
              </w:r>
            </w:ins>
            <w:ins w:id="75" w:author="Qualcomm" w:date="2023-05-09T22:22:00Z">
              <w:r w:rsidRPr="006866CA">
                <w:rPr>
                  <w:rFonts w:ascii="Arial" w:hAnsi="Arial"/>
                  <w:sz w:val="18"/>
                  <w:lang w:eastAsia="en-GB"/>
                </w:rPr>
                <w:t>compensate</w:t>
              </w:r>
            </w:ins>
            <w:ins w:id="76" w:author="Qualcomm" w:date="2023-05-09T22:16:00Z">
              <w:r>
                <w:rPr>
                  <w:rFonts w:ascii="Arial" w:hAnsi="Arial"/>
                  <w:sz w:val="18"/>
                  <w:lang w:eastAsia="en-GB"/>
                </w:rPr>
                <w:t xml:space="preserve"> non-3GPP delay budget</w:t>
              </w:r>
            </w:ins>
            <w:ins w:id="77" w:author="Qualcomm" w:date="2023-05-09T22:17:00Z">
              <w:r>
                <w:rPr>
                  <w:rFonts w:ascii="Arial" w:hAnsi="Arial"/>
                  <w:sz w:val="18"/>
                  <w:lang w:eastAsia="en-GB"/>
                </w:rPr>
                <w:t xml:space="preserve"> </w:t>
              </w:r>
            </w:ins>
            <w:ins w:id="78" w:author="Qualcomm" w:date="2023-05-09T22:18:00Z">
              <w:r>
                <w:rPr>
                  <w:rFonts w:ascii="Arial" w:hAnsi="Arial"/>
                  <w:sz w:val="18"/>
                  <w:lang w:eastAsia="en-GB"/>
                </w:rPr>
                <w:t xml:space="preserve">over </w:t>
              </w:r>
            </w:ins>
            <w:ins w:id="79" w:author="Qualcomm" w:date="2023-05-09T22:17:00Z">
              <w:r>
                <w:rPr>
                  <w:rFonts w:ascii="Arial" w:hAnsi="Arial"/>
                  <w:sz w:val="18"/>
                  <w:lang w:eastAsia="en-GB"/>
                </w:rPr>
                <w:t>PDB</w:t>
              </w:r>
            </w:ins>
            <w:ins w:id="80" w:author="Qualcomm" w:date="2023-05-09T22:22:00Z">
              <w:r>
                <w:rPr>
                  <w:rFonts w:ascii="Arial" w:hAnsi="Arial"/>
                  <w:sz w:val="18"/>
                  <w:lang w:eastAsia="en-GB"/>
                </w:rPr>
                <w:t xml:space="preserve"> </w:t>
              </w:r>
              <w:r w:rsidRPr="00115413">
                <w:rPr>
                  <w:rFonts w:ascii="Arial" w:hAnsi="Arial"/>
                  <w:sz w:val="18"/>
                  <w:lang w:eastAsia="en-GB"/>
                </w:rPr>
                <w:t>(as defined in clause </w:t>
              </w:r>
              <w:r w:rsidRPr="006866CA">
                <w:rPr>
                  <w:rFonts w:ascii="Arial" w:hAnsi="Arial"/>
                  <w:sz w:val="18"/>
                  <w:lang w:eastAsia="en-GB"/>
                </w:rPr>
                <w:t>5.44.3.</w:t>
              </w:r>
              <w:r>
                <w:rPr>
                  <w:rFonts w:ascii="Arial" w:hAnsi="Arial"/>
                  <w:sz w:val="18"/>
                  <w:lang w:eastAsia="en-GB"/>
                </w:rPr>
                <w:t>4</w:t>
              </w:r>
              <w:r w:rsidRPr="00115413">
                <w:rPr>
                  <w:rFonts w:ascii="Arial" w:hAnsi="Arial"/>
                  <w:sz w:val="18"/>
                  <w:lang w:eastAsia="en-GB"/>
                </w:rPr>
                <w:t xml:space="preserve"> of TS 23.</w:t>
              </w:r>
              <w:r>
                <w:rPr>
                  <w:rFonts w:ascii="Arial" w:hAnsi="Arial"/>
                  <w:sz w:val="18"/>
                  <w:lang w:eastAsia="en-GB"/>
                </w:rPr>
                <w:t>501</w:t>
              </w:r>
              <w:r w:rsidRPr="00115413">
                <w:rPr>
                  <w:rFonts w:ascii="Arial" w:hAnsi="Arial"/>
                  <w:sz w:val="18"/>
                  <w:lang w:eastAsia="en-GB"/>
                </w:rPr>
                <w:t> [</w:t>
              </w:r>
              <w:r>
                <w:rPr>
                  <w:rFonts w:ascii="Arial" w:hAnsi="Arial"/>
                  <w:sz w:val="18"/>
                  <w:lang w:eastAsia="en-GB"/>
                </w:rPr>
                <w:t>2</w:t>
              </w:r>
              <w:r w:rsidRPr="00115413">
                <w:rPr>
                  <w:rFonts w:ascii="Arial" w:hAnsi="Arial"/>
                  <w:sz w:val="18"/>
                  <w:lang w:eastAsia="en-GB"/>
                </w:rPr>
                <w:t>])</w:t>
              </w:r>
              <w:r>
                <w:rPr>
                  <w:rFonts w:ascii="Arial" w:hAnsi="Arial"/>
                  <w:sz w:val="18"/>
                  <w:lang w:eastAsia="en-GB"/>
                </w:rPr>
                <w:t>.</w:t>
              </w:r>
            </w:ins>
          </w:p>
        </w:tc>
      </w:tr>
      <w:tr w:rsidR="00044180" w:rsidRPr="00115413" w14:paraId="2B0A47D8" w14:textId="77777777">
        <w:trPr>
          <w:cantSplit/>
          <w:tblHeader/>
          <w:jc w:val="center"/>
        </w:trPr>
        <w:tc>
          <w:tcPr>
            <w:tcW w:w="1980" w:type="dxa"/>
            <w:tcBorders>
              <w:top w:val="single" w:sz="4" w:space="0" w:color="auto"/>
              <w:left w:val="single" w:sz="4" w:space="0" w:color="auto"/>
              <w:bottom w:val="nil"/>
              <w:right w:val="single" w:sz="4" w:space="0" w:color="auto"/>
            </w:tcBorders>
          </w:tcPr>
          <w:p w14:paraId="69ACDCB6"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79C259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C5A9B7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Corresponding SUPI for input GPSI.</w:t>
            </w:r>
          </w:p>
        </w:tc>
      </w:tr>
      <w:tr w:rsidR="00044180" w:rsidRPr="00115413" w14:paraId="33C8F7FF" w14:textId="77777777">
        <w:trPr>
          <w:cantSplit/>
          <w:tblHeader/>
          <w:jc w:val="center"/>
        </w:trPr>
        <w:tc>
          <w:tcPr>
            <w:tcW w:w="1980" w:type="dxa"/>
            <w:tcBorders>
              <w:top w:val="nil"/>
              <w:left w:val="single" w:sz="4" w:space="0" w:color="auto"/>
              <w:bottom w:val="nil"/>
              <w:right w:val="single" w:sz="4" w:space="0" w:color="auto"/>
            </w:tcBorders>
          </w:tcPr>
          <w:p w14:paraId="447304B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895CE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FBE54D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44180" w:rsidRPr="00115413" w14:paraId="560EA96D" w14:textId="77777777">
        <w:trPr>
          <w:cantSplit/>
          <w:tblHeader/>
          <w:jc w:val="center"/>
        </w:trPr>
        <w:tc>
          <w:tcPr>
            <w:tcW w:w="1980" w:type="dxa"/>
            <w:tcBorders>
              <w:top w:val="nil"/>
              <w:left w:val="single" w:sz="4" w:space="0" w:color="auto"/>
              <w:bottom w:val="single" w:sz="4" w:space="0" w:color="auto"/>
              <w:right w:val="single" w:sz="4" w:space="0" w:color="auto"/>
            </w:tcBorders>
          </w:tcPr>
          <w:p w14:paraId="3FDEC73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8D005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1C53CDE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Corresponding GPSI for input SUPI and associated application information (e.g. Application Port ID) (NOTE 15).</w:t>
            </w:r>
          </w:p>
        </w:tc>
      </w:tr>
      <w:tr w:rsidR="00044180" w:rsidRPr="00115413" w14:paraId="688403CB"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868F45"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433074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74AB3E5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For each DNN, indicates the SMF+PGW-C which support interworking with EPC.</w:t>
            </w:r>
          </w:p>
        </w:tc>
      </w:tr>
      <w:tr w:rsidR="00044180" w:rsidRPr="00115413" w14:paraId="5B73862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9281C0"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LCS privacy</w:t>
            </w:r>
          </w:p>
          <w:p w14:paraId="2E887805"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71266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3DB9F1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Provides information for LCS privacy classes and Location Privacy Indication (LPI) as defined in clause 5.4.2 in TS 23.273 [51]</w:t>
            </w:r>
          </w:p>
        </w:tc>
      </w:tr>
      <w:tr w:rsidR="00044180" w:rsidRPr="00115413" w14:paraId="14A60F7C"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EF7577"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LCS mobile origination</w:t>
            </w:r>
          </w:p>
          <w:p w14:paraId="727A3F81"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6E319A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15BAA6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When present, indicates to the serving AMF which LCS mobile originated services are subscribed as defined in clause 7.1 in TS 23.273 [51].</w:t>
            </w:r>
          </w:p>
        </w:tc>
      </w:tr>
      <w:tr w:rsidR="00044180" w:rsidRPr="00115413" w14:paraId="07E3D61B"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ACD380"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E3AABF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BE4141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user has given consent for collecting, distributing and analysing UE related data. User consent is provided per purpose (e.g. analytics, model training).</w:t>
            </w:r>
          </w:p>
        </w:tc>
      </w:tr>
      <w:tr w:rsidR="00044180" w:rsidRPr="00115413" w14:paraId="179210D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99872D"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EE39A1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C9C69C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Provides, per PLMN, the list of NF IDs or the list of NF sets or the list of NF types authorized to request notification for UE's reachability (NOTE 7).</w:t>
            </w:r>
          </w:p>
        </w:tc>
      </w:tr>
      <w:tr w:rsidR="00044180" w:rsidRPr="00115413" w14:paraId="69B34CD0" w14:textId="77777777">
        <w:trPr>
          <w:cantSplit/>
          <w:tblHeader/>
          <w:jc w:val="center"/>
        </w:trPr>
        <w:tc>
          <w:tcPr>
            <w:tcW w:w="1980" w:type="dxa"/>
            <w:tcBorders>
              <w:top w:val="single" w:sz="4" w:space="0" w:color="auto"/>
              <w:left w:val="single" w:sz="4" w:space="0" w:color="auto"/>
              <w:bottom w:val="nil"/>
              <w:right w:val="single" w:sz="4" w:space="0" w:color="auto"/>
            </w:tcBorders>
          </w:tcPr>
          <w:p w14:paraId="599DE2F3"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18570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5CE62D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the NR sidelink for V2X services as Vehicle UE, Pedestrian UE, or both.</w:t>
            </w:r>
          </w:p>
        </w:tc>
      </w:tr>
      <w:tr w:rsidR="00044180" w:rsidRPr="00115413" w14:paraId="0C8F4A81" w14:textId="77777777">
        <w:trPr>
          <w:cantSplit/>
          <w:tblHeader/>
          <w:jc w:val="center"/>
        </w:trPr>
        <w:tc>
          <w:tcPr>
            <w:tcW w:w="1980" w:type="dxa"/>
            <w:tcBorders>
              <w:top w:val="nil"/>
              <w:left w:val="single" w:sz="4" w:space="0" w:color="auto"/>
              <w:bottom w:val="nil"/>
              <w:right w:val="single" w:sz="4" w:space="0" w:color="auto"/>
            </w:tcBorders>
          </w:tcPr>
          <w:p w14:paraId="1E96BEE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274B2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7A4AA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the LTE sidelink for V2X services as Vehicle UE, Pedestrian UE, or both.</w:t>
            </w:r>
          </w:p>
        </w:tc>
      </w:tr>
      <w:tr w:rsidR="00044180" w:rsidRPr="00115413" w14:paraId="10BA5790" w14:textId="77777777">
        <w:trPr>
          <w:cantSplit/>
          <w:tblHeader/>
          <w:jc w:val="center"/>
        </w:trPr>
        <w:tc>
          <w:tcPr>
            <w:tcW w:w="1980" w:type="dxa"/>
            <w:tcBorders>
              <w:top w:val="nil"/>
              <w:left w:val="single" w:sz="4" w:space="0" w:color="auto"/>
              <w:bottom w:val="nil"/>
              <w:right w:val="single" w:sz="4" w:space="0" w:color="auto"/>
            </w:tcBorders>
          </w:tcPr>
          <w:p w14:paraId="7029FC2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BBFE8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681F382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AMBR of UE's NR sidelink (i.e. PC5) communication for V2X services.</w:t>
            </w:r>
          </w:p>
        </w:tc>
      </w:tr>
      <w:tr w:rsidR="00044180" w:rsidRPr="00115413" w14:paraId="5FC4033D" w14:textId="77777777">
        <w:trPr>
          <w:cantSplit/>
          <w:tblHeader/>
          <w:jc w:val="center"/>
        </w:trPr>
        <w:tc>
          <w:tcPr>
            <w:tcW w:w="1980" w:type="dxa"/>
            <w:tcBorders>
              <w:top w:val="nil"/>
              <w:left w:val="single" w:sz="4" w:space="0" w:color="auto"/>
              <w:bottom w:val="single" w:sz="4" w:space="0" w:color="auto"/>
              <w:right w:val="single" w:sz="4" w:space="0" w:color="auto"/>
            </w:tcBorders>
          </w:tcPr>
          <w:p w14:paraId="57BDDA8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75FF4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2ECF3F8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AMBR of UE's LTE sidelink (i.e. PC5) communication for V2X services.</w:t>
            </w:r>
          </w:p>
        </w:tc>
      </w:tr>
      <w:tr w:rsidR="00044180" w:rsidRPr="00115413" w14:paraId="23C3D070" w14:textId="77777777">
        <w:trPr>
          <w:cantSplit/>
          <w:tblHeader/>
          <w:jc w:val="center"/>
        </w:trPr>
        <w:tc>
          <w:tcPr>
            <w:tcW w:w="1980" w:type="dxa"/>
            <w:tcBorders>
              <w:top w:val="single" w:sz="4" w:space="0" w:color="auto"/>
              <w:left w:val="single" w:sz="4" w:space="0" w:color="auto"/>
              <w:bottom w:val="nil"/>
              <w:right w:val="single" w:sz="4" w:space="0" w:color="auto"/>
            </w:tcBorders>
          </w:tcPr>
          <w:p w14:paraId="7DBD3105"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E0E824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DA9BCF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the NR sidelink for A2X services.</w:t>
            </w:r>
          </w:p>
        </w:tc>
      </w:tr>
      <w:tr w:rsidR="00044180" w:rsidRPr="00115413" w14:paraId="336D280E" w14:textId="77777777">
        <w:trPr>
          <w:cantSplit/>
          <w:tblHeader/>
          <w:jc w:val="center"/>
        </w:trPr>
        <w:tc>
          <w:tcPr>
            <w:tcW w:w="1980" w:type="dxa"/>
            <w:tcBorders>
              <w:top w:val="nil"/>
              <w:left w:val="single" w:sz="4" w:space="0" w:color="auto"/>
              <w:bottom w:val="nil"/>
              <w:right w:val="single" w:sz="4" w:space="0" w:color="auto"/>
            </w:tcBorders>
          </w:tcPr>
          <w:p w14:paraId="2A2017D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3FE4C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A37A2C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the LTE sidelink for A2X services.</w:t>
            </w:r>
          </w:p>
        </w:tc>
      </w:tr>
      <w:tr w:rsidR="00044180" w:rsidRPr="00115413" w14:paraId="3EE542AC" w14:textId="77777777">
        <w:trPr>
          <w:cantSplit/>
          <w:tblHeader/>
          <w:jc w:val="center"/>
        </w:trPr>
        <w:tc>
          <w:tcPr>
            <w:tcW w:w="1980" w:type="dxa"/>
            <w:tcBorders>
              <w:top w:val="nil"/>
              <w:left w:val="single" w:sz="4" w:space="0" w:color="auto"/>
              <w:bottom w:val="nil"/>
              <w:right w:val="single" w:sz="4" w:space="0" w:color="auto"/>
            </w:tcBorders>
          </w:tcPr>
          <w:p w14:paraId="7DA6608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D2D54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1D4D709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AMBR of UE's NR sidelink (i.e. PC5) communication for A2X services.</w:t>
            </w:r>
          </w:p>
        </w:tc>
      </w:tr>
      <w:tr w:rsidR="00044180" w:rsidRPr="00115413" w14:paraId="55E9DDF7" w14:textId="77777777">
        <w:trPr>
          <w:cantSplit/>
          <w:tblHeader/>
          <w:jc w:val="center"/>
        </w:trPr>
        <w:tc>
          <w:tcPr>
            <w:tcW w:w="1980" w:type="dxa"/>
            <w:tcBorders>
              <w:top w:val="nil"/>
              <w:left w:val="single" w:sz="4" w:space="0" w:color="auto"/>
              <w:bottom w:val="single" w:sz="4" w:space="0" w:color="auto"/>
              <w:right w:val="single" w:sz="4" w:space="0" w:color="auto"/>
            </w:tcBorders>
          </w:tcPr>
          <w:p w14:paraId="7C3B96F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1AD9A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21C620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AMBR of UE's LTE sidelink (i.e. PC5) communication for A2X services.</w:t>
            </w:r>
          </w:p>
        </w:tc>
      </w:tr>
      <w:tr w:rsidR="00044180" w:rsidRPr="00115413" w14:paraId="7A985094" w14:textId="77777777">
        <w:trPr>
          <w:cantSplit/>
          <w:tblHeader/>
          <w:jc w:val="center"/>
        </w:trPr>
        <w:tc>
          <w:tcPr>
            <w:tcW w:w="1980" w:type="dxa"/>
            <w:tcBorders>
              <w:top w:val="nil"/>
              <w:left w:val="single" w:sz="4" w:space="0" w:color="auto"/>
              <w:bottom w:val="nil"/>
              <w:right w:val="single" w:sz="4" w:space="0" w:color="auto"/>
            </w:tcBorders>
          </w:tcPr>
          <w:p w14:paraId="07F53FC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69B554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0229AC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044180" w:rsidRPr="00115413" w14:paraId="45CCC570" w14:textId="77777777">
        <w:trPr>
          <w:cantSplit/>
          <w:tblHeader/>
          <w:jc w:val="center"/>
        </w:trPr>
        <w:tc>
          <w:tcPr>
            <w:tcW w:w="1980" w:type="dxa"/>
            <w:tcBorders>
              <w:top w:val="nil"/>
              <w:left w:val="single" w:sz="4" w:space="0" w:color="auto"/>
              <w:bottom w:val="single" w:sz="4" w:space="0" w:color="auto"/>
              <w:right w:val="single" w:sz="4" w:space="0" w:color="auto"/>
            </w:tcBorders>
          </w:tcPr>
          <w:p w14:paraId="405835E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17B2D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0F33804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AMBR of UE's NR sidelink (i.e. PC5) communication for ProSe services.</w:t>
            </w:r>
          </w:p>
        </w:tc>
      </w:tr>
      <w:tr w:rsidR="00044180" w:rsidRPr="00115413" w14:paraId="60C49735"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BF2284" w14:textId="77777777" w:rsidR="00044180" w:rsidRPr="00115413" w:rsidRDefault="00044180">
            <w:pPr>
              <w:keepNext/>
              <w:keepLines/>
              <w:overflowPunct w:val="0"/>
              <w:autoSpaceDE w:val="0"/>
              <w:autoSpaceDN w:val="0"/>
              <w:adjustRightInd w:val="0"/>
              <w:spacing w:after="0"/>
              <w:textAlignment w:val="baseline"/>
              <w:rPr>
                <w:rFonts w:ascii="Arial" w:eastAsia="SimSun" w:hAnsi="Arial"/>
                <w:sz w:val="18"/>
                <w:lang w:eastAsia="zh-CN"/>
              </w:rPr>
            </w:pPr>
            <w:r w:rsidRPr="00115413">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E9C111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447C7B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Indicates whether the UE is authorized to use Multicast MBS service. May also indicate the multicast MBS Session which the UE is allowed to join if the UE is authorized to use multicast MBS Service.</w:t>
            </w:r>
          </w:p>
        </w:tc>
      </w:tr>
      <w:tr w:rsidR="00044180" w:rsidRPr="00115413" w14:paraId="2385A5E1" w14:textId="77777777">
        <w:trPr>
          <w:cantSplit/>
          <w:tblHeader/>
          <w:jc w:val="center"/>
        </w:trPr>
        <w:tc>
          <w:tcPr>
            <w:tcW w:w="1980" w:type="dxa"/>
            <w:tcBorders>
              <w:top w:val="nil"/>
              <w:left w:val="single" w:sz="4" w:space="0" w:color="auto"/>
              <w:bottom w:val="nil"/>
              <w:right w:val="single" w:sz="4" w:space="0" w:color="auto"/>
            </w:tcBorders>
          </w:tcPr>
          <w:p w14:paraId="70E9B82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14A793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1195D7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35229AC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0B99BA1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includes a list of TA(s) which specifies the Authorized Time Synchronization Coverage Area in which an AF may request time synchronization services (NOTE 19).</w:t>
            </w:r>
          </w:p>
        </w:tc>
      </w:tr>
      <w:tr w:rsidR="00044180" w:rsidRPr="00115413" w14:paraId="4C8AED15" w14:textId="77777777">
        <w:trPr>
          <w:cantSplit/>
          <w:tblHeader/>
          <w:jc w:val="center"/>
        </w:trPr>
        <w:tc>
          <w:tcPr>
            <w:tcW w:w="1980" w:type="dxa"/>
            <w:tcBorders>
              <w:top w:val="nil"/>
              <w:left w:val="single" w:sz="4" w:space="0" w:color="auto"/>
              <w:bottom w:val="single" w:sz="4" w:space="0" w:color="auto"/>
              <w:right w:val="single" w:sz="4" w:space="0" w:color="auto"/>
            </w:tcBorders>
          </w:tcPr>
          <w:p w14:paraId="59397D2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8442C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6018EF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Each containing the DNN/S-NSSAI and a reference to a PTP instance configuration pre-configured at the TSCTSF.</w:t>
            </w:r>
          </w:p>
          <w:p w14:paraId="24D5D9E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3B14E2F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for each PTP instance configuration, one or more periods of start and stop times defining active times of time synchronization service for the PTP instance.</w:t>
            </w:r>
          </w:p>
          <w:p w14:paraId="2B53B6C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p w14:paraId="4596FD9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Optionally, for each PTP instance configuration, a Time Synchronization Coverage Area defining a list of TAs where the (g)PTP-based time synchronization is available for the UEs in the PTP instance (NOTE 19).</w:t>
            </w:r>
          </w:p>
        </w:tc>
      </w:tr>
      <w:tr w:rsidR="00044180" w:rsidRPr="00115413" w14:paraId="01CBC266"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08B62210"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lastRenderedPageBreak/>
              <w:t>NOTE 1:</w:t>
            </w:r>
            <w:r w:rsidRPr="00115413">
              <w:rPr>
                <w:rFonts w:ascii="Arial" w:hAnsi="Arial"/>
                <w:sz w:val="18"/>
                <w:lang w:eastAsia="en-GB"/>
              </w:rPr>
              <w:tab/>
              <w:t>The Subscribed DNN list can include a wildcard DNN.</w:t>
            </w:r>
          </w:p>
          <w:p w14:paraId="4E4574B6"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2:</w:t>
            </w:r>
            <w:r w:rsidRPr="00115413">
              <w:rPr>
                <w:rFonts w:ascii="Arial" w:hAnsi="Arial"/>
                <w:sz w:val="18"/>
                <w:lang w:eastAsia="en-GB"/>
              </w:rPr>
              <w:tab/>
              <w:t>The default DNN shall not be a wildcard DNN.</w:t>
            </w:r>
          </w:p>
          <w:p w14:paraId="599B4D19"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3:</w:t>
            </w:r>
            <w:r w:rsidRPr="00115413">
              <w:rPr>
                <w:rFonts w:ascii="Arial" w:hAnsi="Arial"/>
                <w:sz w:val="18"/>
                <w:lang w:eastAsia="en-GB"/>
              </w:rPr>
              <w:tab/>
              <w:t>The Steering of Roaming information and UDM Update Data are protected using the mechanisms defined in TS 33.501 [15].</w:t>
            </w:r>
          </w:p>
          <w:p w14:paraId="35E98FE6"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4:</w:t>
            </w:r>
            <w:r w:rsidRPr="00115413">
              <w:rPr>
                <w:rFonts w:ascii="Arial" w:hAnsi="Arial"/>
                <w:sz w:val="18"/>
                <w:lang w:eastAsia="en-GB"/>
              </w:rPr>
              <w:tab/>
              <w:t>Framed Route information and Framed Route(s) are defined in TS 23.501 [2].</w:t>
            </w:r>
          </w:p>
          <w:p w14:paraId="5C423FE6"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5:</w:t>
            </w:r>
            <w:r w:rsidRPr="00115413">
              <w:rPr>
                <w:rFonts w:ascii="Arial" w:hAnsi="Arial"/>
                <w:sz w:val="18"/>
                <w:lang w:eastAsia="en-GB"/>
              </w:rPr>
              <w:tab/>
              <w:t>Depending on the scenario PGW-C FQDN may be for S5/S8, or for S2b (ePDG case).</w:t>
            </w:r>
          </w:p>
          <w:p w14:paraId="749A301F"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6:</w:t>
            </w:r>
            <w:r w:rsidRPr="00115413">
              <w:rPr>
                <w:rFonts w:ascii="Arial"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5A34FFBC"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7:</w:t>
            </w:r>
            <w:r w:rsidRPr="00115413">
              <w:rPr>
                <w:rFonts w:ascii="Arial" w:hAnsi="Arial"/>
                <w:sz w:val="18"/>
                <w:lang w:eastAsia="en-GB"/>
              </w:rPr>
              <w:tab/>
              <w:t>Providing a list of NF types or a list of NF sets may be more appropriate for some deployments, e.g. in highly dynamic NF lifecycle management deployments.</w:t>
            </w:r>
          </w:p>
          <w:p w14:paraId="3E43AD7B"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8:</w:t>
            </w:r>
            <w:r w:rsidRPr="00115413">
              <w:rPr>
                <w:rFonts w:ascii="Arial"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5632DE3"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9:</w:t>
            </w:r>
            <w:r w:rsidRPr="00115413">
              <w:rPr>
                <w:rFonts w:ascii="Arial" w:hAnsi="Arial"/>
                <w:sz w:val="18"/>
                <w:lang w:eastAsia="en-GB"/>
              </w:rPr>
              <w:tab/>
              <w:t>When multiple GPSIs are included in the GPSI list, any GPSI in the list can be used in NSSAA procedures.</w:t>
            </w:r>
          </w:p>
          <w:p w14:paraId="08E42E04"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10:</w:t>
            </w:r>
            <w:r w:rsidRPr="00115413">
              <w:rPr>
                <w:rFonts w:ascii="Arial"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4C60D0C"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11:</w:t>
            </w:r>
            <w:r w:rsidRPr="00115413">
              <w:rPr>
                <w:rFonts w:ascii="Arial"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CEF44AD"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12:</w:t>
            </w:r>
            <w:r w:rsidRPr="00115413">
              <w:rPr>
                <w:rFonts w:ascii="Arial"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722A66FA"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13:</w:t>
            </w:r>
            <w:r w:rsidRPr="00115413">
              <w:rPr>
                <w:rFonts w:ascii="Arial"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5FBD859F"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14:</w:t>
            </w:r>
            <w:r w:rsidRPr="00115413">
              <w:rPr>
                <w:rFonts w:ascii="Arial"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4BC07E5"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15:</w:t>
            </w:r>
            <w:r w:rsidRPr="00115413">
              <w:rPr>
                <w:rFonts w:ascii="Arial" w:hAnsi="Arial"/>
                <w:sz w:val="18"/>
                <w:lang w:eastAsia="en-GB"/>
              </w:rPr>
              <w:tab/>
              <w:t>A GPSI may be associated with Application Port ID, MTC Provider Information and/or AF Identifier.</w:t>
            </w:r>
          </w:p>
          <w:p w14:paraId="3C879B95"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16:</w:t>
            </w:r>
            <w:r w:rsidRPr="00115413">
              <w:rPr>
                <w:rFonts w:ascii="Arial" w:hAnsi="Arial"/>
                <w:sz w:val="18"/>
                <w:lang w:eastAsia="en-GB"/>
              </w:rPr>
              <w:tab/>
              <w:t>For non-roaming UE (e.g. accessing SNPN with CH credentials), LBO roaming information does not apply.</w:t>
            </w:r>
          </w:p>
          <w:p w14:paraId="3968703B"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17:</w:t>
            </w:r>
            <w:r w:rsidRPr="00115413">
              <w:rPr>
                <w:rFonts w:ascii="Arial" w:hAnsi="Arial"/>
                <w:sz w:val="18"/>
                <w:lang w:eastAsia="en-GB"/>
              </w:rPr>
              <w:tab/>
              <w:t>This information applies only for HR PDU Session.</w:t>
            </w:r>
          </w:p>
          <w:p w14:paraId="76A65DBF"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18:</w:t>
            </w:r>
            <w:r w:rsidRPr="00115413">
              <w:rPr>
                <w:rFonts w:ascii="Arial" w:hAnsi="Arial"/>
                <w:sz w:val="18"/>
                <w:lang w:eastAsia="en-GB"/>
              </w:rPr>
              <w:tab/>
              <w:t>This information is only valid for the current serving network.</w:t>
            </w:r>
          </w:p>
          <w:p w14:paraId="6767722E"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19:</w:t>
            </w:r>
            <w:r w:rsidRPr="00115413">
              <w:rPr>
                <w:rFonts w:ascii="Arial" w:hAnsi="Arial"/>
                <w:sz w:val="18"/>
                <w:lang w:eastAsia="en-GB"/>
              </w:rPr>
              <w:tab/>
              <w:t>The subscribed Time Synchronization Coverage Area shall be inside of the Allowed Areas as per UE's service area restriction.</w:t>
            </w:r>
          </w:p>
          <w:p w14:paraId="06942A0D"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20:</w:t>
            </w:r>
            <w:r w:rsidRPr="00115413">
              <w:rPr>
                <w:rFonts w:ascii="Arial" w:hAnsi="Arial"/>
                <w:sz w:val="18"/>
                <w:lang w:eastAsia="en-GB"/>
              </w:rPr>
              <w:tab/>
              <w:t>For roaming UE in a visited PLMN, the corresponding PLMN ID is provided with Edge Configuration Server (ECS) Address Configuration Information.</w:t>
            </w:r>
          </w:p>
          <w:p w14:paraId="7D1DF84E"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21:</w:t>
            </w:r>
            <w:r w:rsidRPr="00115413">
              <w:rPr>
                <w:rFonts w:ascii="Arial"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00ED727D" w14:textId="77777777" w:rsidR="00044180" w:rsidRPr="00115413" w:rsidRDefault="00044180" w:rsidP="00044180">
      <w:pPr>
        <w:overflowPunct w:val="0"/>
        <w:autoSpaceDE w:val="0"/>
        <w:autoSpaceDN w:val="0"/>
        <w:adjustRightInd w:val="0"/>
        <w:spacing w:after="0"/>
        <w:textAlignment w:val="baseline"/>
        <w:rPr>
          <w:lang w:eastAsia="zh-CN"/>
        </w:rPr>
      </w:pPr>
    </w:p>
    <w:p w14:paraId="304DD811" w14:textId="77777777" w:rsidR="00044180" w:rsidRPr="00115413" w:rsidRDefault="00044180" w:rsidP="00044180">
      <w:pPr>
        <w:keepLines/>
        <w:overflowPunct w:val="0"/>
        <w:autoSpaceDE w:val="0"/>
        <w:autoSpaceDN w:val="0"/>
        <w:adjustRightInd w:val="0"/>
        <w:ind w:left="1559" w:hanging="1276"/>
        <w:textAlignment w:val="baseline"/>
        <w:rPr>
          <w:color w:val="FF0000"/>
          <w:lang w:eastAsia="en-GB"/>
        </w:rPr>
      </w:pPr>
      <w:r w:rsidRPr="00115413">
        <w:rPr>
          <w:color w:val="FF0000"/>
          <w:lang w:eastAsia="en-GB"/>
        </w:rPr>
        <w:t>Editor's note:</w:t>
      </w:r>
      <w:r w:rsidRPr="00115413">
        <w:rPr>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3566C68F" w14:textId="77777777" w:rsidR="00044180" w:rsidRPr="00115413" w:rsidRDefault="00044180" w:rsidP="00044180">
      <w:pPr>
        <w:keepNext/>
        <w:keepLines/>
        <w:overflowPunct w:val="0"/>
        <w:autoSpaceDE w:val="0"/>
        <w:autoSpaceDN w:val="0"/>
        <w:adjustRightInd w:val="0"/>
        <w:spacing w:before="60"/>
        <w:jc w:val="center"/>
        <w:textAlignment w:val="baseline"/>
        <w:rPr>
          <w:rFonts w:ascii="Arial" w:hAnsi="Arial"/>
          <w:b/>
          <w:lang w:eastAsia="en-GB"/>
        </w:rPr>
      </w:pPr>
      <w:r w:rsidRPr="00115413">
        <w:rPr>
          <w:rFonts w:ascii="Arial"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4180" w:rsidRPr="00115413" w14:paraId="4A0E30E6"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DC2019" w14:textId="77777777" w:rsidR="00044180" w:rsidRPr="00115413" w:rsidRDefault="00044180">
            <w:pPr>
              <w:keepNext/>
              <w:keepLines/>
              <w:overflowPunct w:val="0"/>
              <w:autoSpaceDE w:val="0"/>
              <w:autoSpaceDN w:val="0"/>
              <w:adjustRightInd w:val="0"/>
              <w:spacing w:after="0"/>
              <w:jc w:val="center"/>
              <w:textAlignment w:val="baseline"/>
              <w:rPr>
                <w:rFonts w:ascii="Arial" w:hAnsi="Arial"/>
                <w:b/>
                <w:sz w:val="18"/>
                <w:lang w:eastAsia="en-GB"/>
              </w:rPr>
            </w:pPr>
            <w:r w:rsidRPr="00115413">
              <w:rPr>
                <w:rFonts w:ascii="Arial"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1C82D76" w14:textId="77777777" w:rsidR="00044180" w:rsidRPr="00115413" w:rsidRDefault="00044180">
            <w:pPr>
              <w:keepNext/>
              <w:keepLines/>
              <w:overflowPunct w:val="0"/>
              <w:autoSpaceDE w:val="0"/>
              <w:autoSpaceDN w:val="0"/>
              <w:adjustRightInd w:val="0"/>
              <w:spacing w:after="0"/>
              <w:jc w:val="center"/>
              <w:textAlignment w:val="baseline"/>
              <w:rPr>
                <w:rFonts w:ascii="Arial" w:hAnsi="Arial"/>
                <w:b/>
                <w:sz w:val="18"/>
                <w:lang w:eastAsia="en-GB"/>
              </w:rPr>
            </w:pPr>
            <w:r w:rsidRPr="00115413">
              <w:rPr>
                <w:rFonts w:ascii="Arial"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784BB31" w14:textId="77777777" w:rsidR="00044180" w:rsidRPr="00115413" w:rsidRDefault="00044180">
            <w:pPr>
              <w:keepNext/>
              <w:keepLines/>
              <w:overflowPunct w:val="0"/>
              <w:autoSpaceDE w:val="0"/>
              <w:autoSpaceDN w:val="0"/>
              <w:adjustRightInd w:val="0"/>
              <w:spacing w:after="0"/>
              <w:jc w:val="center"/>
              <w:textAlignment w:val="baseline"/>
              <w:rPr>
                <w:rFonts w:ascii="Arial" w:hAnsi="Arial"/>
                <w:b/>
                <w:sz w:val="18"/>
                <w:lang w:eastAsia="en-GB"/>
              </w:rPr>
            </w:pPr>
            <w:r w:rsidRPr="00115413">
              <w:rPr>
                <w:rFonts w:ascii="Arial" w:hAnsi="Arial"/>
                <w:b/>
                <w:sz w:val="18"/>
                <w:lang w:eastAsia="en-GB"/>
              </w:rPr>
              <w:t>Description</w:t>
            </w:r>
          </w:p>
        </w:tc>
      </w:tr>
      <w:tr w:rsidR="00044180" w:rsidRPr="00115413" w14:paraId="7E923366" w14:textId="77777777">
        <w:trPr>
          <w:cantSplit/>
          <w:jc w:val="center"/>
        </w:trPr>
        <w:tc>
          <w:tcPr>
            <w:tcW w:w="2297" w:type="dxa"/>
            <w:tcBorders>
              <w:top w:val="single" w:sz="4" w:space="0" w:color="auto"/>
              <w:left w:val="single" w:sz="4" w:space="0" w:color="auto"/>
              <w:bottom w:val="nil"/>
              <w:right w:val="single" w:sz="4" w:space="0" w:color="auto"/>
            </w:tcBorders>
            <w:hideMark/>
          </w:tcPr>
          <w:p w14:paraId="1D76C930"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p>
          <w:p w14:paraId="711103E9"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4CFFAC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Times New Rom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D57FB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Times New Roman" w:hAnsi="Arial"/>
                <w:sz w:val="18"/>
                <w:lang w:eastAsia="en-GB"/>
              </w:rPr>
              <w:t>Identifies external group of UEs</w:t>
            </w:r>
            <w:r w:rsidRPr="00115413">
              <w:rPr>
                <w:rFonts w:ascii="Arial" w:eastAsia="Times New Roman" w:hAnsi="Arial"/>
                <w:sz w:val="18"/>
                <w:lang w:eastAsia="zh-CN"/>
              </w:rPr>
              <w:t xml:space="preserve"> that the UE belongs to as defined in TS 23.682 [23].</w:t>
            </w:r>
          </w:p>
        </w:tc>
      </w:tr>
      <w:tr w:rsidR="00044180" w:rsidRPr="00115413" w14:paraId="3C6EA4B8" w14:textId="77777777">
        <w:trPr>
          <w:cantSplit/>
          <w:jc w:val="center"/>
        </w:trPr>
        <w:tc>
          <w:tcPr>
            <w:tcW w:w="0" w:type="auto"/>
            <w:tcBorders>
              <w:top w:val="nil"/>
              <w:left w:val="single" w:sz="4" w:space="0" w:color="auto"/>
              <w:bottom w:val="nil"/>
              <w:right w:val="single" w:sz="4" w:space="0" w:color="auto"/>
            </w:tcBorders>
            <w:vAlign w:val="center"/>
            <w:hideMark/>
          </w:tcPr>
          <w:p w14:paraId="49CAC3AB" w14:textId="77777777" w:rsidR="00044180" w:rsidRPr="00115413" w:rsidRDefault="00044180">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2C15B7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Times New Rom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DE2CE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Times New Roman" w:hAnsi="Arial"/>
                <w:sz w:val="18"/>
                <w:lang w:eastAsia="en-GB"/>
              </w:rPr>
              <w:t>Identifies internal group of UEs</w:t>
            </w:r>
            <w:r w:rsidRPr="00115413">
              <w:rPr>
                <w:rFonts w:ascii="Arial" w:eastAsia="Times New Roman" w:hAnsi="Arial"/>
                <w:sz w:val="18"/>
                <w:lang w:eastAsia="zh-CN"/>
              </w:rPr>
              <w:t xml:space="preserve"> that the UE belongs to as defined in TS 23.501 [2].</w:t>
            </w:r>
          </w:p>
        </w:tc>
      </w:tr>
      <w:tr w:rsidR="00044180" w:rsidRPr="00115413" w14:paraId="5E2CD3F5" w14:textId="77777777">
        <w:trPr>
          <w:cantSplit/>
          <w:jc w:val="center"/>
        </w:trPr>
        <w:tc>
          <w:tcPr>
            <w:tcW w:w="0" w:type="auto"/>
            <w:tcBorders>
              <w:top w:val="nil"/>
              <w:left w:val="single" w:sz="4" w:space="0" w:color="auto"/>
              <w:bottom w:val="single" w:sz="4" w:space="0" w:color="auto"/>
              <w:right w:val="single" w:sz="4" w:space="0" w:color="auto"/>
            </w:tcBorders>
            <w:vAlign w:val="center"/>
            <w:hideMark/>
          </w:tcPr>
          <w:p w14:paraId="7BB1F3CB" w14:textId="77777777" w:rsidR="00044180" w:rsidRPr="00115413" w:rsidRDefault="00044180">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E2A17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eastAsia="Times New Rom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55A243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Corresponding SUPI list for input External Group Identifier.</w:t>
            </w:r>
          </w:p>
        </w:tc>
      </w:tr>
      <w:tr w:rsidR="00044180" w:rsidRPr="00115413" w14:paraId="43089AA2" w14:textId="77777777">
        <w:trPr>
          <w:cantSplit/>
          <w:jc w:val="center"/>
        </w:trPr>
        <w:tc>
          <w:tcPr>
            <w:tcW w:w="2297" w:type="dxa"/>
            <w:tcBorders>
              <w:top w:val="single" w:sz="4" w:space="0" w:color="auto"/>
              <w:left w:val="single" w:sz="4" w:space="0" w:color="auto"/>
              <w:bottom w:val="nil"/>
              <w:right w:val="single" w:sz="4" w:space="0" w:color="auto"/>
            </w:tcBorders>
          </w:tcPr>
          <w:p w14:paraId="78CC46C0"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p>
          <w:p w14:paraId="4FC33167"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Group Data</w:t>
            </w:r>
          </w:p>
          <w:p w14:paraId="0E4B2DCA"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5284B0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5D3A25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Internal identifiers of the group of UEs that the Group Data belongs to.</w:t>
            </w:r>
          </w:p>
        </w:tc>
      </w:tr>
      <w:tr w:rsidR="00044180" w:rsidRPr="00115413" w14:paraId="7CD2500A"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3C211251" w14:textId="77777777" w:rsidR="00044180" w:rsidRPr="00115413" w:rsidRDefault="00044180">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BC8829E"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3647D56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In the case of 5G VN related groups the content of this information is defined in clause 4.15.6.3b.</w:t>
            </w:r>
          </w:p>
        </w:tc>
      </w:tr>
      <w:tr w:rsidR="00044180" w:rsidRPr="00115413" w14:paraId="0D02F07D"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B55935C" w14:textId="77777777" w:rsidR="00044180" w:rsidRPr="00115413" w:rsidRDefault="00044180">
            <w:pPr>
              <w:keepNext/>
              <w:keepLines/>
              <w:overflowPunct w:val="0"/>
              <w:autoSpaceDE w:val="0"/>
              <w:autoSpaceDN w:val="0"/>
              <w:adjustRightInd w:val="0"/>
              <w:spacing w:after="0"/>
              <w:ind w:left="851" w:hanging="851"/>
              <w:textAlignment w:val="baseline"/>
              <w:rPr>
                <w:rFonts w:ascii="Arial" w:hAnsi="Arial"/>
                <w:sz w:val="18"/>
                <w:lang w:eastAsia="en-GB"/>
              </w:rPr>
            </w:pPr>
            <w:r w:rsidRPr="00115413">
              <w:rPr>
                <w:rFonts w:ascii="Arial" w:hAnsi="Arial"/>
                <w:sz w:val="18"/>
                <w:lang w:eastAsia="en-GB"/>
              </w:rPr>
              <w:t>NOTE 1:</w:t>
            </w:r>
            <w:r w:rsidRPr="00115413">
              <w:rPr>
                <w:rFonts w:ascii="Arial"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D0AA80" w14:textId="77777777" w:rsidR="00044180" w:rsidRPr="00115413" w:rsidRDefault="00044180" w:rsidP="00044180">
      <w:pPr>
        <w:overflowPunct w:val="0"/>
        <w:autoSpaceDE w:val="0"/>
        <w:autoSpaceDN w:val="0"/>
        <w:adjustRightInd w:val="0"/>
        <w:spacing w:after="0"/>
        <w:textAlignment w:val="baseline"/>
        <w:rPr>
          <w:lang w:eastAsia="en-GB"/>
        </w:rPr>
      </w:pPr>
    </w:p>
    <w:p w14:paraId="1429C818" w14:textId="77777777" w:rsidR="00044180" w:rsidRPr="00115413" w:rsidRDefault="00044180" w:rsidP="00044180">
      <w:pPr>
        <w:rPr>
          <w:rFonts w:eastAsia="Times New Roman"/>
          <w:lang w:eastAsia="zh-CN"/>
        </w:rPr>
      </w:pPr>
      <w:r w:rsidRPr="00115413">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1EE0129" w14:textId="77777777" w:rsidR="00044180" w:rsidRPr="00115413" w:rsidRDefault="00044180" w:rsidP="00044180">
      <w:pPr>
        <w:keepNext/>
        <w:keepLines/>
        <w:overflowPunct w:val="0"/>
        <w:autoSpaceDE w:val="0"/>
        <w:autoSpaceDN w:val="0"/>
        <w:adjustRightInd w:val="0"/>
        <w:spacing w:before="60"/>
        <w:jc w:val="center"/>
        <w:textAlignment w:val="baseline"/>
        <w:rPr>
          <w:rFonts w:ascii="Arial" w:eastAsia="Times New Roman" w:hAnsi="Arial"/>
          <w:b/>
          <w:lang w:eastAsia="zh-CN"/>
        </w:rPr>
      </w:pPr>
      <w:r w:rsidRPr="00115413">
        <w:rPr>
          <w:rFonts w:ascii="Arial" w:eastAsia="Times New Roman"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180" w:rsidRPr="00115413" w14:paraId="5ACA545A" w14:textId="77777777">
        <w:tc>
          <w:tcPr>
            <w:tcW w:w="3827" w:type="dxa"/>
          </w:tcPr>
          <w:p w14:paraId="42AF3D76" w14:textId="77777777" w:rsidR="00044180" w:rsidRPr="00115413" w:rsidRDefault="0004418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5413">
              <w:rPr>
                <w:rFonts w:ascii="Arial" w:eastAsia="Times New Roman" w:hAnsi="Arial"/>
                <w:b/>
                <w:sz w:val="18"/>
                <w:lang w:eastAsia="zh-CN"/>
              </w:rPr>
              <w:t>Subscription Data Types</w:t>
            </w:r>
          </w:p>
        </w:tc>
        <w:tc>
          <w:tcPr>
            <w:tcW w:w="1218" w:type="dxa"/>
          </w:tcPr>
          <w:p w14:paraId="57D5C137" w14:textId="77777777" w:rsidR="00044180" w:rsidRPr="00115413" w:rsidRDefault="0004418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5413">
              <w:rPr>
                <w:rFonts w:ascii="Arial" w:eastAsia="Times New Roman" w:hAnsi="Arial"/>
                <w:b/>
                <w:sz w:val="18"/>
                <w:lang w:eastAsia="zh-CN"/>
              </w:rPr>
              <w:t>Data Key</w:t>
            </w:r>
          </w:p>
        </w:tc>
        <w:tc>
          <w:tcPr>
            <w:tcW w:w="2326" w:type="dxa"/>
          </w:tcPr>
          <w:p w14:paraId="3E6243A8" w14:textId="77777777" w:rsidR="00044180" w:rsidRPr="00115413" w:rsidRDefault="0004418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5413">
              <w:rPr>
                <w:rFonts w:ascii="Arial" w:eastAsia="Times New Roman" w:hAnsi="Arial"/>
                <w:b/>
                <w:sz w:val="18"/>
                <w:lang w:eastAsia="zh-CN"/>
              </w:rPr>
              <w:t>Data Sub Key</w:t>
            </w:r>
          </w:p>
        </w:tc>
      </w:tr>
      <w:tr w:rsidR="00044180" w:rsidRPr="00115413" w14:paraId="74E4D2E4" w14:textId="77777777">
        <w:tc>
          <w:tcPr>
            <w:tcW w:w="3827" w:type="dxa"/>
          </w:tcPr>
          <w:p w14:paraId="1F12F61C"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en-GB"/>
              </w:rPr>
              <w:t>Access and Mobility Subscription data</w:t>
            </w:r>
          </w:p>
        </w:tc>
        <w:tc>
          <w:tcPr>
            <w:tcW w:w="1218" w:type="dxa"/>
          </w:tcPr>
          <w:p w14:paraId="35785BDA"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hAnsi="Arial"/>
                <w:sz w:val="18"/>
                <w:lang w:eastAsia="en-GB"/>
              </w:rPr>
              <w:t>SUPI</w:t>
            </w:r>
          </w:p>
        </w:tc>
        <w:tc>
          <w:tcPr>
            <w:tcW w:w="2326" w:type="dxa"/>
          </w:tcPr>
          <w:p w14:paraId="65687F34"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hAnsi="Arial"/>
                <w:sz w:val="18"/>
                <w:lang w:eastAsia="en-GB"/>
              </w:rPr>
              <w:t>Serving PLMN ID and optionally NID</w:t>
            </w:r>
          </w:p>
        </w:tc>
      </w:tr>
      <w:tr w:rsidR="00044180" w:rsidRPr="00115413" w14:paraId="423B5F3D" w14:textId="77777777">
        <w:tc>
          <w:tcPr>
            <w:tcW w:w="3827" w:type="dxa"/>
            <w:vAlign w:val="center"/>
          </w:tcPr>
          <w:p w14:paraId="097B6F57"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 xml:space="preserve">SMF Selection Subscription data </w:t>
            </w:r>
          </w:p>
        </w:tc>
        <w:tc>
          <w:tcPr>
            <w:tcW w:w="1218" w:type="dxa"/>
          </w:tcPr>
          <w:p w14:paraId="5F6B0F7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293DC85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Serving PLMN ID and optionally NID</w:t>
            </w:r>
          </w:p>
        </w:tc>
      </w:tr>
      <w:tr w:rsidR="00044180" w:rsidRPr="00115413" w14:paraId="389E88EF" w14:textId="77777777">
        <w:tc>
          <w:tcPr>
            <w:tcW w:w="3827" w:type="dxa"/>
            <w:vAlign w:val="center"/>
          </w:tcPr>
          <w:p w14:paraId="7AC17263"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UE context in SMF data</w:t>
            </w:r>
          </w:p>
        </w:tc>
        <w:tc>
          <w:tcPr>
            <w:tcW w:w="1218" w:type="dxa"/>
          </w:tcPr>
          <w:p w14:paraId="6A4E27E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535D2D4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S-NSSAI</w:t>
            </w:r>
          </w:p>
        </w:tc>
      </w:tr>
      <w:tr w:rsidR="00044180" w:rsidRPr="00115413" w14:paraId="3E144D4F" w14:textId="77777777">
        <w:tc>
          <w:tcPr>
            <w:tcW w:w="3827" w:type="dxa"/>
          </w:tcPr>
          <w:p w14:paraId="34F7FCA3"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 xml:space="preserve">SMS Management Subscription data </w:t>
            </w:r>
          </w:p>
        </w:tc>
        <w:tc>
          <w:tcPr>
            <w:tcW w:w="1218" w:type="dxa"/>
          </w:tcPr>
          <w:p w14:paraId="28A3BB7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2C5B1A7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Serving PLMN ID and optionally NID</w:t>
            </w:r>
          </w:p>
        </w:tc>
      </w:tr>
      <w:tr w:rsidR="00044180" w:rsidRPr="00115413" w14:paraId="1B0B93F6" w14:textId="77777777">
        <w:tc>
          <w:tcPr>
            <w:tcW w:w="3827" w:type="dxa"/>
            <w:vAlign w:val="center"/>
          </w:tcPr>
          <w:p w14:paraId="2BE69B01"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SMS Subscription data</w:t>
            </w:r>
          </w:p>
        </w:tc>
        <w:tc>
          <w:tcPr>
            <w:tcW w:w="1218" w:type="dxa"/>
          </w:tcPr>
          <w:p w14:paraId="48D53DE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37B44D70"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Serving PLMN ID and optionally NID</w:t>
            </w:r>
          </w:p>
        </w:tc>
      </w:tr>
      <w:tr w:rsidR="00044180" w:rsidRPr="00115413" w14:paraId="1F4CA0A5" w14:textId="77777777">
        <w:tc>
          <w:tcPr>
            <w:tcW w:w="3827" w:type="dxa"/>
            <w:tcBorders>
              <w:bottom w:val="single" w:sz="4" w:space="0" w:color="auto"/>
            </w:tcBorders>
            <w:vAlign w:val="center"/>
          </w:tcPr>
          <w:p w14:paraId="263808C7"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UE Context in SMSF data</w:t>
            </w:r>
          </w:p>
        </w:tc>
        <w:tc>
          <w:tcPr>
            <w:tcW w:w="1218" w:type="dxa"/>
            <w:tcBorders>
              <w:bottom w:val="single" w:sz="4" w:space="0" w:color="auto"/>
            </w:tcBorders>
          </w:tcPr>
          <w:p w14:paraId="4EB58DE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261218C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09D9D2C0" w14:textId="77777777">
        <w:tc>
          <w:tcPr>
            <w:tcW w:w="3827" w:type="dxa"/>
            <w:tcBorders>
              <w:bottom w:val="nil"/>
            </w:tcBorders>
            <w:vAlign w:val="center"/>
          </w:tcPr>
          <w:p w14:paraId="59BBAF6F"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Session Management Subscription data</w:t>
            </w:r>
          </w:p>
        </w:tc>
        <w:tc>
          <w:tcPr>
            <w:tcW w:w="1218" w:type="dxa"/>
            <w:tcBorders>
              <w:bottom w:val="nil"/>
            </w:tcBorders>
          </w:tcPr>
          <w:p w14:paraId="104618D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6C335F3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S-NSSAI</w:t>
            </w:r>
          </w:p>
        </w:tc>
      </w:tr>
      <w:tr w:rsidR="00044180" w:rsidRPr="00115413" w14:paraId="13DC17AE" w14:textId="77777777">
        <w:tc>
          <w:tcPr>
            <w:tcW w:w="3827" w:type="dxa"/>
            <w:tcBorders>
              <w:top w:val="nil"/>
              <w:bottom w:val="nil"/>
            </w:tcBorders>
            <w:vAlign w:val="center"/>
          </w:tcPr>
          <w:p w14:paraId="0476C1BB"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bottom w:val="nil"/>
            </w:tcBorders>
          </w:tcPr>
          <w:p w14:paraId="5AF2DC5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326" w:type="dxa"/>
          </w:tcPr>
          <w:p w14:paraId="31FB619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w:t>
            </w:r>
          </w:p>
        </w:tc>
      </w:tr>
      <w:tr w:rsidR="00044180" w:rsidRPr="00115413" w14:paraId="67B95484" w14:textId="77777777">
        <w:tc>
          <w:tcPr>
            <w:tcW w:w="3827" w:type="dxa"/>
            <w:tcBorders>
              <w:top w:val="nil"/>
              <w:bottom w:val="single" w:sz="4" w:space="0" w:color="auto"/>
            </w:tcBorders>
            <w:vAlign w:val="center"/>
          </w:tcPr>
          <w:p w14:paraId="7D8533AB"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tcBorders>
          </w:tcPr>
          <w:p w14:paraId="7A1C0F9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p>
        </w:tc>
        <w:tc>
          <w:tcPr>
            <w:tcW w:w="2326" w:type="dxa"/>
          </w:tcPr>
          <w:p w14:paraId="218E35F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Serving PLMN ID and optionally NID</w:t>
            </w:r>
          </w:p>
        </w:tc>
      </w:tr>
      <w:tr w:rsidR="00044180" w:rsidRPr="00115413" w14:paraId="3960BB92" w14:textId="77777777">
        <w:tc>
          <w:tcPr>
            <w:tcW w:w="3827" w:type="dxa"/>
            <w:tcBorders>
              <w:bottom w:val="nil"/>
            </w:tcBorders>
            <w:vAlign w:val="center"/>
          </w:tcPr>
          <w:p w14:paraId="4BEC3B99"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Identifier translation</w:t>
            </w:r>
          </w:p>
        </w:tc>
        <w:tc>
          <w:tcPr>
            <w:tcW w:w="1218" w:type="dxa"/>
          </w:tcPr>
          <w:p w14:paraId="40B728C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GPSI</w:t>
            </w:r>
          </w:p>
        </w:tc>
        <w:tc>
          <w:tcPr>
            <w:tcW w:w="2326" w:type="dxa"/>
          </w:tcPr>
          <w:p w14:paraId="4DA47671"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2F4A7CAF" w14:textId="77777777">
        <w:tc>
          <w:tcPr>
            <w:tcW w:w="3827" w:type="dxa"/>
            <w:tcBorders>
              <w:top w:val="nil"/>
            </w:tcBorders>
            <w:vAlign w:val="center"/>
          </w:tcPr>
          <w:p w14:paraId="4F08A6CE"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Pr>
          <w:p w14:paraId="19F413B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43A5160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val="fr-FR" w:eastAsia="en-GB"/>
              </w:rPr>
            </w:pPr>
            <w:r w:rsidRPr="00115413">
              <w:rPr>
                <w:rFonts w:ascii="Arial" w:hAnsi="Arial"/>
                <w:sz w:val="18"/>
                <w:lang w:val="fr-FR" w:eastAsia="en-GB"/>
              </w:rPr>
              <w:t>Application Port ID, MTC Provider Information, AF Identifier</w:t>
            </w:r>
          </w:p>
        </w:tc>
      </w:tr>
      <w:tr w:rsidR="00044180" w:rsidRPr="00115413" w14:paraId="760FDA03" w14:textId="77777777">
        <w:tc>
          <w:tcPr>
            <w:tcW w:w="3827" w:type="dxa"/>
            <w:vAlign w:val="center"/>
          </w:tcPr>
          <w:p w14:paraId="579E0842"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Slice Selection Subscription data</w:t>
            </w:r>
          </w:p>
        </w:tc>
        <w:tc>
          <w:tcPr>
            <w:tcW w:w="1218" w:type="dxa"/>
          </w:tcPr>
          <w:p w14:paraId="64AFBF24"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4544A8E3"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Serving PLMN ID and optionally NID</w:t>
            </w:r>
          </w:p>
        </w:tc>
      </w:tr>
      <w:tr w:rsidR="00044180" w:rsidRPr="00115413" w14:paraId="473B91CB" w14:textId="77777777">
        <w:tc>
          <w:tcPr>
            <w:tcW w:w="3827" w:type="dxa"/>
            <w:vAlign w:val="center"/>
          </w:tcPr>
          <w:p w14:paraId="592BA537"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Intersystem continuity Context</w:t>
            </w:r>
          </w:p>
        </w:tc>
        <w:tc>
          <w:tcPr>
            <w:tcW w:w="1218" w:type="dxa"/>
          </w:tcPr>
          <w:p w14:paraId="7A6E203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6DD6099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DNN</w:t>
            </w:r>
          </w:p>
        </w:tc>
      </w:tr>
      <w:tr w:rsidR="00044180" w:rsidRPr="00115413" w14:paraId="06AEB3F7" w14:textId="77777777">
        <w:tc>
          <w:tcPr>
            <w:tcW w:w="3827" w:type="dxa"/>
            <w:vAlign w:val="center"/>
          </w:tcPr>
          <w:p w14:paraId="5354F6C8"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LCS privacy</w:t>
            </w:r>
          </w:p>
        </w:tc>
        <w:tc>
          <w:tcPr>
            <w:tcW w:w="1218" w:type="dxa"/>
          </w:tcPr>
          <w:p w14:paraId="7D8C2EE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05F0EC87"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29D5E8A5" w14:textId="77777777">
        <w:tc>
          <w:tcPr>
            <w:tcW w:w="3827" w:type="dxa"/>
            <w:vAlign w:val="center"/>
          </w:tcPr>
          <w:p w14:paraId="773AB1B1"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LCS mobile origination</w:t>
            </w:r>
          </w:p>
        </w:tc>
        <w:tc>
          <w:tcPr>
            <w:tcW w:w="1218" w:type="dxa"/>
          </w:tcPr>
          <w:p w14:paraId="21BFBE8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53FCF1D2"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2B209781" w14:textId="77777777">
        <w:tc>
          <w:tcPr>
            <w:tcW w:w="3827" w:type="dxa"/>
            <w:vAlign w:val="center"/>
          </w:tcPr>
          <w:p w14:paraId="0E4AD63D"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User consent</w:t>
            </w:r>
          </w:p>
        </w:tc>
        <w:tc>
          <w:tcPr>
            <w:tcW w:w="1218" w:type="dxa"/>
          </w:tcPr>
          <w:p w14:paraId="6809A2E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54BB28FF"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Purpose</w:t>
            </w:r>
          </w:p>
        </w:tc>
      </w:tr>
      <w:tr w:rsidR="00044180" w:rsidRPr="00115413" w14:paraId="595EF080" w14:textId="77777777">
        <w:tc>
          <w:tcPr>
            <w:tcW w:w="3827" w:type="dxa"/>
            <w:vAlign w:val="center"/>
          </w:tcPr>
          <w:p w14:paraId="1C60F3AD"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UE reachability</w:t>
            </w:r>
          </w:p>
        </w:tc>
        <w:tc>
          <w:tcPr>
            <w:tcW w:w="1218" w:type="dxa"/>
          </w:tcPr>
          <w:p w14:paraId="4E70F615"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5E9D735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19E3EDC8" w14:textId="77777777">
        <w:tc>
          <w:tcPr>
            <w:tcW w:w="3827" w:type="dxa"/>
            <w:vAlign w:val="center"/>
          </w:tcPr>
          <w:p w14:paraId="2A3D502B"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V2X Subscription data</w:t>
            </w:r>
          </w:p>
        </w:tc>
        <w:tc>
          <w:tcPr>
            <w:tcW w:w="1218" w:type="dxa"/>
          </w:tcPr>
          <w:p w14:paraId="0D394A28"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69DE8D6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0D517318" w14:textId="77777777">
        <w:tc>
          <w:tcPr>
            <w:tcW w:w="3827" w:type="dxa"/>
            <w:vAlign w:val="center"/>
          </w:tcPr>
          <w:p w14:paraId="5825D611"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ProSe Subscription data</w:t>
            </w:r>
          </w:p>
        </w:tc>
        <w:tc>
          <w:tcPr>
            <w:tcW w:w="1218" w:type="dxa"/>
          </w:tcPr>
          <w:p w14:paraId="3E921DCC"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068DE9DD"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03B57FD2" w14:textId="77777777">
        <w:tc>
          <w:tcPr>
            <w:tcW w:w="3827" w:type="dxa"/>
            <w:vAlign w:val="center"/>
          </w:tcPr>
          <w:p w14:paraId="08B90EDA"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MBS Subscription data</w:t>
            </w:r>
          </w:p>
        </w:tc>
        <w:tc>
          <w:tcPr>
            <w:tcW w:w="1218" w:type="dxa"/>
          </w:tcPr>
          <w:p w14:paraId="3E7B7E56"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22AA8B7A"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r w:rsidR="00044180" w:rsidRPr="00115413" w14:paraId="477E00F8" w14:textId="77777777">
        <w:tc>
          <w:tcPr>
            <w:tcW w:w="3827" w:type="dxa"/>
            <w:vAlign w:val="center"/>
          </w:tcPr>
          <w:p w14:paraId="64F54D1D"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A2X Subscription data</w:t>
            </w:r>
          </w:p>
        </w:tc>
        <w:tc>
          <w:tcPr>
            <w:tcW w:w="1218" w:type="dxa"/>
          </w:tcPr>
          <w:p w14:paraId="319C49B9"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SUPI</w:t>
            </w:r>
          </w:p>
        </w:tc>
        <w:tc>
          <w:tcPr>
            <w:tcW w:w="2326" w:type="dxa"/>
          </w:tcPr>
          <w:p w14:paraId="53C4FF2B" w14:textId="77777777" w:rsidR="00044180" w:rsidRPr="00115413" w:rsidRDefault="00044180">
            <w:pPr>
              <w:keepNext/>
              <w:keepLines/>
              <w:overflowPunct w:val="0"/>
              <w:autoSpaceDE w:val="0"/>
              <w:autoSpaceDN w:val="0"/>
              <w:adjustRightInd w:val="0"/>
              <w:spacing w:after="0"/>
              <w:textAlignment w:val="baseline"/>
              <w:rPr>
                <w:rFonts w:ascii="Arial" w:hAnsi="Arial"/>
                <w:sz w:val="18"/>
                <w:lang w:eastAsia="en-GB"/>
              </w:rPr>
            </w:pPr>
            <w:r w:rsidRPr="00115413">
              <w:rPr>
                <w:rFonts w:ascii="Arial" w:hAnsi="Arial"/>
                <w:sz w:val="18"/>
                <w:lang w:eastAsia="en-GB"/>
              </w:rPr>
              <w:t>-</w:t>
            </w:r>
          </w:p>
        </w:tc>
      </w:tr>
    </w:tbl>
    <w:p w14:paraId="47F7F698" w14:textId="77777777" w:rsidR="00044180" w:rsidRPr="00115413" w:rsidRDefault="00044180" w:rsidP="00044180">
      <w:pPr>
        <w:overflowPunct w:val="0"/>
        <w:autoSpaceDE w:val="0"/>
        <w:autoSpaceDN w:val="0"/>
        <w:adjustRightInd w:val="0"/>
        <w:spacing w:after="0"/>
        <w:textAlignment w:val="baseline"/>
        <w:rPr>
          <w:rFonts w:eastAsia="Times New Roman"/>
          <w:lang w:eastAsia="zh-CN"/>
        </w:rPr>
      </w:pPr>
    </w:p>
    <w:p w14:paraId="0EBC1085" w14:textId="77777777" w:rsidR="00044180" w:rsidRPr="00115413" w:rsidRDefault="00044180" w:rsidP="00044180">
      <w:pPr>
        <w:keepNext/>
        <w:keepLines/>
        <w:overflowPunct w:val="0"/>
        <w:autoSpaceDE w:val="0"/>
        <w:autoSpaceDN w:val="0"/>
        <w:adjustRightInd w:val="0"/>
        <w:spacing w:before="60"/>
        <w:jc w:val="center"/>
        <w:textAlignment w:val="baseline"/>
        <w:rPr>
          <w:rFonts w:ascii="Arial" w:eastAsia="Times New Roman" w:hAnsi="Arial"/>
          <w:b/>
          <w:lang w:eastAsia="zh-CN"/>
        </w:rPr>
      </w:pPr>
      <w:r w:rsidRPr="00115413">
        <w:rPr>
          <w:rFonts w:ascii="Arial" w:eastAsia="Times New Roman"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180" w:rsidRPr="00115413" w14:paraId="253297EC" w14:textId="77777777">
        <w:tc>
          <w:tcPr>
            <w:tcW w:w="3827" w:type="dxa"/>
            <w:tcBorders>
              <w:bottom w:val="single" w:sz="4" w:space="0" w:color="auto"/>
            </w:tcBorders>
          </w:tcPr>
          <w:p w14:paraId="5FD275FD" w14:textId="77777777" w:rsidR="00044180" w:rsidRPr="00115413" w:rsidRDefault="0004418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5413">
              <w:rPr>
                <w:rFonts w:ascii="Arial" w:eastAsia="Times New Roman" w:hAnsi="Arial"/>
                <w:b/>
                <w:sz w:val="18"/>
                <w:lang w:eastAsia="zh-CN"/>
              </w:rPr>
              <w:t>Subscription Data Types</w:t>
            </w:r>
          </w:p>
        </w:tc>
        <w:tc>
          <w:tcPr>
            <w:tcW w:w="1218" w:type="dxa"/>
          </w:tcPr>
          <w:p w14:paraId="2805432D" w14:textId="77777777" w:rsidR="00044180" w:rsidRPr="00115413" w:rsidRDefault="0004418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5413">
              <w:rPr>
                <w:rFonts w:ascii="Arial" w:eastAsia="Times New Roman" w:hAnsi="Arial"/>
                <w:b/>
                <w:sz w:val="18"/>
                <w:lang w:eastAsia="zh-CN"/>
              </w:rPr>
              <w:t>Data Key</w:t>
            </w:r>
          </w:p>
        </w:tc>
        <w:tc>
          <w:tcPr>
            <w:tcW w:w="2326" w:type="dxa"/>
          </w:tcPr>
          <w:p w14:paraId="6CEEEE23" w14:textId="77777777" w:rsidR="00044180" w:rsidRPr="00115413" w:rsidRDefault="0004418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5413">
              <w:rPr>
                <w:rFonts w:ascii="Arial" w:eastAsia="Times New Roman" w:hAnsi="Arial"/>
                <w:b/>
                <w:sz w:val="18"/>
                <w:lang w:eastAsia="zh-CN"/>
              </w:rPr>
              <w:t>Data Sub Key</w:t>
            </w:r>
          </w:p>
        </w:tc>
      </w:tr>
      <w:tr w:rsidR="00044180" w:rsidRPr="00115413" w14:paraId="7B3EFBC0" w14:textId="77777777">
        <w:tc>
          <w:tcPr>
            <w:tcW w:w="3827" w:type="dxa"/>
            <w:tcBorders>
              <w:bottom w:val="nil"/>
            </w:tcBorders>
            <w:vAlign w:val="center"/>
          </w:tcPr>
          <w:p w14:paraId="20FAFF18"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en-GB"/>
              </w:rPr>
              <w:t>Group Identifier translation</w:t>
            </w:r>
          </w:p>
        </w:tc>
        <w:tc>
          <w:tcPr>
            <w:tcW w:w="1218" w:type="dxa"/>
          </w:tcPr>
          <w:p w14:paraId="581904B3"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External Group Identifier</w:t>
            </w:r>
          </w:p>
        </w:tc>
        <w:tc>
          <w:tcPr>
            <w:tcW w:w="2326" w:type="dxa"/>
          </w:tcPr>
          <w:p w14:paraId="52D61DB8"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w:t>
            </w:r>
          </w:p>
        </w:tc>
      </w:tr>
      <w:tr w:rsidR="00044180" w:rsidRPr="00115413" w14:paraId="101EDA5A" w14:textId="77777777">
        <w:tc>
          <w:tcPr>
            <w:tcW w:w="3827" w:type="dxa"/>
            <w:tcBorders>
              <w:top w:val="nil"/>
              <w:bottom w:val="single" w:sz="4" w:space="0" w:color="auto"/>
            </w:tcBorders>
            <w:vAlign w:val="center"/>
          </w:tcPr>
          <w:p w14:paraId="3A4CE1C5"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bottom w:val="single" w:sz="4" w:space="0" w:color="auto"/>
            </w:tcBorders>
          </w:tcPr>
          <w:p w14:paraId="327E277F"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Internal Group Identifier</w:t>
            </w:r>
          </w:p>
        </w:tc>
        <w:tc>
          <w:tcPr>
            <w:tcW w:w="2326" w:type="dxa"/>
            <w:tcBorders>
              <w:bottom w:val="single" w:sz="4" w:space="0" w:color="auto"/>
            </w:tcBorders>
          </w:tcPr>
          <w:p w14:paraId="2CBE0050"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w:t>
            </w:r>
          </w:p>
        </w:tc>
      </w:tr>
      <w:tr w:rsidR="00044180" w:rsidRPr="00115413" w14:paraId="5B3F6569" w14:textId="77777777">
        <w:tc>
          <w:tcPr>
            <w:tcW w:w="3827" w:type="dxa"/>
            <w:tcBorders>
              <w:top w:val="single" w:sz="4" w:space="0" w:color="auto"/>
            </w:tcBorders>
            <w:vAlign w:val="center"/>
          </w:tcPr>
          <w:p w14:paraId="0AAB67A5"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en-GB"/>
              </w:rPr>
            </w:pPr>
            <w:r w:rsidRPr="00115413">
              <w:rPr>
                <w:rFonts w:ascii="Arial" w:eastAsia="Times New Roman" w:hAnsi="Arial"/>
                <w:sz w:val="18"/>
                <w:lang w:eastAsia="en-GB"/>
              </w:rPr>
              <w:t>Group Data</w:t>
            </w:r>
          </w:p>
        </w:tc>
        <w:tc>
          <w:tcPr>
            <w:tcW w:w="1218" w:type="dxa"/>
            <w:tcBorders>
              <w:top w:val="single" w:sz="4" w:space="0" w:color="auto"/>
            </w:tcBorders>
          </w:tcPr>
          <w:p w14:paraId="6CB3DA37"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Internal Group Identifier</w:t>
            </w:r>
          </w:p>
        </w:tc>
        <w:tc>
          <w:tcPr>
            <w:tcW w:w="2326" w:type="dxa"/>
            <w:tcBorders>
              <w:top w:val="single" w:sz="4" w:space="0" w:color="auto"/>
            </w:tcBorders>
          </w:tcPr>
          <w:p w14:paraId="4AC74F70" w14:textId="77777777" w:rsidR="00044180" w:rsidRPr="00115413" w:rsidRDefault="00044180">
            <w:pPr>
              <w:keepNext/>
              <w:keepLines/>
              <w:overflowPunct w:val="0"/>
              <w:autoSpaceDE w:val="0"/>
              <w:autoSpaceDN w:val="0"/>
              <w:adjustRightInd w:val="0"/>
              <w:spacing w:after="0"/>
              <w:textAlignment w:val="baseline"/>
              <w:rPr>
                <w:rFonts w:ascii="Arial" w:eastAsia="Times New Roman" w:hAnsi="Arial"/>
                <w:sz w:val="18"/>
                <w:lang w:eastAsia="zh-CN"/>
              </w:rPr>
            </w:pPr>
            <w:r w:rsidRPr="00115413">
              <w:rPr>
                <w:rFonts w:ascii="Arial" w:eastAsia="Times New Roman" w:hAnsi="Arial"/>
                <w:sz w:val="18"/>
                <w:lang w:eastAsia="zh-CN"/>
              </w:rPr>
              <w:t>-</w:t>
            </w:r>
          </w:p>
        </w:tc>
      </w:tr>
    </w:tbl>
    <w:p w14:paraId="2A22524D" w14:textId="77777777" w:rsidR="00044180" w:rsidRPr="00115413" w:rsidRDefault="00044180" w:rsidP="00044180">
      <w:pPr>
        <w:overflowPunct w:val="0"/>
        <w:autoSpaceDE w:val="0"/>
        <w:autoSpaceDN w:val="0"/>
        <w:adjustRightInd w:val="0"/>
        <w:spacing w:after="0"/>
        <w:textAlignment w:val="baseline"/>
        <w:rPr>
          <w:rFonts w:eastAsia="Times New Roman"/>
          <w:lang w:eastAsia="zh-CN"/>
        </w:rPr>
      </w:pPr>
    </w:p>
    <w:p w14:paraId="01BC0FB2" w14:textId="77777777" w:rsidR="00044180" w:rsidRDefault="00044180" w:rsidP="00044180">
      <w:pPr>
        <w:rPr>
          <w:rFonts w:eastAsia="SimSun"/>
          <w:lang w:eastAsia="zh-CN"/>
        </w:rPr>
      </w:pPr>
      <w:r w:rsidRPr="00115413">
        <w:rPr>
          <w:rFonts w:eastAsia="Times New Roman"/>
          <w:lang w:eastAsia="zh-CN"/>
        </w:rPr>
        <w:t>Wireline access specific subscription data parameters are specified in TS 23.316 [53].</w:t>
      </w:r>
    </w:p>
    <w:p w14:paraId="26B2CA3A" w14:textId="77777777" w:rsidR="00044180" w:rsidRPr="00140E21" w:rsidRDefault="00044180" w:rsidP="00044180">
      <w:pPr>
        <w:rPr>
          <w:lang w:eastAsia="zh-CN"/>
        </w:rPr>
      </w:pPr>
    </w:p>
    <w:p w14:paraId="3404CD25" w14:textId="77777777" w:rsidR="00044180" w:rsidRPr="00FC7455" w:rsidRDefault="00044180" w:rsidP="0004418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1" w:name="_Toc13152810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3EC628" w14:textId="77777777" w:rsidR="00044180" w:rsidRPr="00183A43" w:rsidRDefault="00044180" w:rsidP="00044180">
      <w:pPr>
        <w:keepNext/>
        <w:keepLines/>
        <w:spacing w:before="120"/>
        <w:ind w:left="1418" w:hanging="1418"/>
        <w:outlineLvl w:val="3"/>
        <w:rPr>
          <w:rFonts w:ascii="Arial" w:eastAsia="SimSun" w:hAnsi="Arial"/>
          <w:sz w:val="24"/>
        </w:rPr>
      </w:pPr>
      <w:r w:rsidRPr="00183A43">
        <w:rPr>
          <w:rFonts w:ascii="Arial" w:eastAsia="SimSun" w:hAnsi="Arial"/>
          <w:sz w:val="24"/>
        </w:rPr>
        <w:lastRenderedPageBreak/>
        <w:t>4.15.6.10</w:t>
      </w:r>
      <w:r w:rsidRPr="00183A43">
        <w:rPr>
          <w:rFonts w:ascii="Arial" w:eastAsia="SimSun" w:hAnsi="Arial"/>
          <w:sz w:val="24"/>
        </w:rPr>
        <w:tab/>
        <w:t>Application guidance for URSP determination</w:t>
      </w:r>
      <w:bookmarkEnd w:id="81"/>
    </w:p>
    <w:p w14:paraId="7E44AB78" w14:textId="77777777" w:rsidR="00044180" w:rsidRPr="00183A43" w:rsidRDefault="00044180" w:rsidP="00044180">
      <w:pPr>
        <w:rPr>
          <w:rFonts w:eastAsia="SimSun"/>
        </w:rPr>
      </w:pPr>
      <w:r w:rsidRPr="00183A43">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2B730A9D" w14:textId="77777777" w:rsidR="00044180" w:rsidRPr="00183A43" w:rsidRDefault="00044180" w:rsidP="00044180">
      <w:pPr>
        <w:keepLines/>
        <w:overflowPunct w:val="0"/>
        <w:autoSpaceDE w:val="0"/>
        <w:autoSpaceDN w:val="0"/>
        <w:adjustRightInd w:val="0"/>
        <w:ind w:left="1135" w:hanging="851"/>
        <w:textAlignment w:val="baseline"/>
        <w:rPr>
          <w:rFonts w:eastAsia="SimSun"/>
          <w:lang w:eastAsia="en-GB"/>
        </w:rPr>
      </w:pPr>
      <w:r w:rsidRPr="00183A43">
        <w:rPr>
          <w:rFonts w:eastAsia="SimSun"/>
          <w:lang w:eastAsia="en-GB"/>
        </w:rPr>
        <w:t>NOTE 1:</w:t>
      </w:r>
      <w:r w:rsidRPr="00183A43">
        <w:rPr>
          <w:rFonts w:eastAsia="SimSun"/>
          <w:lang w:eastAsia="en-GB"/>
        </w:rPr>
        <w:tab/>
        <w:t>The operator can negotiate with external party (typically a Corporate represented by an AF) dedicated DNN(s) and/or S-NSSAI(s) for the traffic of UE(s) of this external party. UE(s) of the external party can be identified by a group identifier.</w:t>
      </w:r>
    </w:p>
    <w:p w14:paraId="776AF1CA" w14:textId="77777777" w:rsidR="00044180" w:rsidRPr="00183A43" w:rsidRDefault="00044180" w:rsidP="00044180">
      <w:pPr>
        <w:rPr>
          <w:rFonts w:eastAsia="SimSun"/>
        </w:rPr>
      </w:pPr>
      <w:r w:rsidRPr="00183A43">
        <w:rPr>
          <w:rFonts w:eastAsia="SimSun"/>
        </w:rPr>
        <w:t>The guidance for URSP determination may be used to provide 5GC with guidance for the URSPs depending on the UE location. This is further described in TS 23.548 [74].</w:t>
      </w:r>
    </w:p>
    <w:p w14:paraId="5CCABA88" w14:textId="77777777" w:rsidR="00044180" w:rsidRPr="00183A43" w:rsidRDefault="00044180" w:rsidP="00044180">
      <w:pPr>
        <w:rPr>
          <w:rFonts w:eastAsia="SimSun"/>
        </w:rPr>
      </w:pPr>
      <w:r w:rsidRPr="00183A43">
        <w:rPr>
          <w:rFonts w:eastAsia="SimSun"/>
        </w:rPr>
        <w:t>For providing guidance for URSP determination, the procedure defined in clause 4.15.6.7 is performed with the following considerations:</w:t>
      </w:r>
    </w:p>
    <w:p w14:paraId="6862DFD3"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1)</w:t>
      </w:r>
      <w:r w:rsidRPr="00183A43">
        <w:rPr>
          <w:rFonts w:eastAsia="SimSun"/>
          <w:lang w:eastAsia="en-GB"/>
        </w:rPr>
        <w:tab/>
        <w:t>Service Description indicates an AF Identifier.</w:t>
      </w:r>
    </w:p>
    <w:p w14:paraId="34319B7D"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2)</w:t>
      </w:r>
      <w:r w:rsidRPr="00183A43">
        <w:rPr>
          <w:rFonts w:eastAsia="SimSun"/>
          <w:lang w:eastAsia="en-GB"/>
        </w:rPr>
        <w:tab/>
        <w:t>Service Parameters.</w:t>
      </w:r>
    </w:p>
    <w:p w14:paraId="6E26CB38"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ab/>
        <w:t xml:space="preserve">Information on the AF guidance for URSP determination which consists of a list of URSP rules that associate an application </w:t>
      </w:r>
      <w:ins w:id="82" w:author="Qualcomm" w:date="2023-05-07T23:07:00Z">
        <w:r>
          <w:rPr>
            <w:rFonts w:eastAsia="SimSun"/>
            <w:lang w:eastAsia="en-GB"/>
          </w:rPr>
          <w:t xml:space="preserve">or PIN </w:t>
        </w:r>
      </w:ins>
      <w:r w:rsidRPr="00183A43">
        <w:rPr>
          <w:rFonts w:eastAsia="SimSun"/>
          <w:lang w:eastAsia="en-GB"/>
        </w:rPr>
        <w:t xml:space="preserve">traffic descriptor with requested features for the candidate PDU sessions the application </w:t>
      </w:r>
      <w:ins w:id="83" w:author="Qualcomm" w:date="2023-05-07T23:07:00Z">
        <w:r>
          <w:rPr>
            <w:rFonts w:eastAsia="SimSun"/>
            <w:lang w:eastAsia="en-GB"/>
          </w:rPr>
          <w:t xml:space="preserve">or PIN </w:t>
        </w:r>
      </w:ins>
      <w:r w:rsidRPr="00183A43">
        <w:rPr>
          <w:rFonts w:eastAsia="SimSun"/>
          <w:lang w:eastAsia="en-GB"/>
        </w:rPr>
        <w:t>traffic may use:</w:t>
      </w:r>
    </w:p>
    <w:p w14:paraId="614F281D" w14:textId="77777777" w:rsidR="00044180" w:rsidRPr="00183A43" w:rsidRDefault="00044180" w:rsidP="00044180">
      <w:pPr>
        <w:overflowPunct w:val="0"/>
        <w:autoSpaceDE w:val="0"/>
        <w:autoSpaceDN w:val="0"/>
        <w:adjustRightInd w:val="0"/>
        <w:ind w:left="851" w:hanging="284"/>
        <w:textAlignment w:val="baseline"/>
        <w:rPr>
          <w:rFonts w:eastAsia="SimSun"/>
          <w:lang w:eastAsia="en-GB"/>
        </w:rPr>
      </w:pPr>
      <w:r w:rsidRPr="00183A43">
        <w:rPr>
          <w:rFonts w:eastAsia="SimSun"/>
          <w:lang w:eastAsia="en-GB"/>
        </w:rPr>
        <w:t>-</w:t>
      </w:r>
      <w:r w:rsidRPr="00183A43">
        <w:rPr>
          <w:rFonts w:eastAsia="SimSun"/>
          <w:lang w:eastAsia="en-GB"/>
        </w:rPr>
        <w:tab/>
        <w:t xml:space="preserve">An application </w:t>
      </w:r>
      <w:ins w:id="84" w:author="Qualcomm" w:date="2023-05-07T23:07:00Z">
        <w:r>
          <w:rPr>
            <w:rFonts w:eastAsia="SimSun"/>
            <w:lang w:eastAsia="en-GB"/>
          </w:rPr>
          <w:t xml:space="preserve">or PIN </w:t>
        </w:r>
      </w:ins>
      <w:r w:rsidRPr="00183A43">
        <w:rPr>
          <w:rFonts w:eastAsia="SimSun"/>
          <w:lang w:eastAsia="en-GB"/>
        </w:rPr>
        <w:t>traffic descriptor, whose definition corresponds to that of the URSP Traffic Descriptors (as defined for the URSP rule in TS 23.503 [20] Table 6.6.2.1-2).</w:t>
      </w:r>
    </w:p>
    <w:p w14:paraId="34C2DBA5" w14:textId="77777777" w:rsidR="00044180" w:rsidRPr="00183A43" w:rsidRDefault="00044180" w:rsidP="00044180">
      <w:pPr>
        <w:overflowPunct w:val="0"/>
        <w:autoSpaceDE w:val="0"/>
        <w:autoSpaceDN w:val="0"/>
        <w:adjustRightInd w:val="0"/>
        <w:ind w:left="851" w:hanging="284"/>
        <w:textAlignment w:val="baseline"/>
        <w:rPr>
          <w:rFonts w:eastAsia="SimSun"/>
          <w:lang w:eastAsia="en-GB"/>
        </w:rPr>
      </w:pPr>
      <w:r w:rsidRPr="00183A43">
        <w:rPr>
          <w:rFonts w:eastAsia="SimSun"/>
          <w:lang w:eastAsia="en-GB"/>
        </w:rPr>
        <w:t>-</w:t>
      </w:r>
      <w:r w:rsidRPr="00183A43">
        <w:rPr>
          <w:rFonts w:eastAsia="SimSun"/>
          <w:lang w:eastAsia="en-GB"/>
        </w:rPr>
        <w:tab/>
        <w:t>one or more sets of Route selection parameters, each parameter may correspond to:</w:t>
      </w:r>
    </w:p>
    <w:p w14:paraId="32710D21" w14:textId="77777777" w:rsidR="00044180" w:rsidRPr="00183A43" w:rsidRDefault="00044180" w:rsidP="00044180">
      <w:pPr>
        <w:overflowPunct w:val="0"/>
        <w:autoSpaceDE w:val="0"/>
        <w:autoSpaceDN w:val="0"/>
        <w:adjustRightInd w:val="0"/>
        <w:ind w:left="1135" w:hanging="284"/>
        <w:textAlignment w:val="baseline"/>
        <w:rPr>
          <w:rFonts w:eastAsia="SimSun"/>
          <w:lang w:eastAsia="en-GB"/>
        </w:rPr>
      </w:pPr>
      <w:r w:rsidRPr="00183A43">
        <w:rPr>
          <w:rFonts w:eastAsia="SimSun"/>
          <w:lang w:eastAsia="en-GB"/>
        </w:rPr>
        <w:t>-</w:t>
      </w:r>
      <w:r w:rsidRPr="00183A43">
        <w:rPr>
          <w:rFonts w:eastAsia="SimSun"/>
          <w:lang w:eastAsia="en-GB"/>
        </w:rPr>
        <w:tab/>
        <w:t>(DNN, S-NSSAI). This may be provided by the AF or determined by the NEF based on the AF Identifier when it is not provided by the AF and the AF provides only one instance of AF guidance for URSP determination.</w:t>
      </w:r>
    </w:p>
    <w:p w14:paraId="361169B4" w14:textId="77777777" w:rsidR="00044180" w:rsidRPr="00183A43" w:rsidRDefault="00044180" w:rsidP="00044180">
      <w:pPr>
        <w:overflowPunct w:val="0"/>
        <w:autoSpaceDE w:val="0"/>
        <w:autoSpaceDN w:val="0"/>
        <w:adjustRightInd w:val="0"/>
        <w:ind w:left="851" w:hanging="284"/>
        <w:textAlignment w:val="baseline"/>
        <w:rPr>
          <w:rFonts w:eastAsia="SimSun"/>
          <w:lang w:eastAsia="en-GB"/>
        </w:rPr>
      </w:pPr>
      <w:r w:rsidRPr="00183A43">
        <w:rPr>
          <w:rFonts w:eastAsia="SimSun"/>
          <w:lang w:eastAsia="en-GB"/>
        </w:rPr>
        <w:t>-</w:t>
      </w:r>
      <w:r w:rsidRPr="00183A43">
        <w:rPr>
          <w:rFonts w:eastAsia="SimSun"/>
          <w:lang w:eastAsia="en-GB"/>
        </w:rPr>
        <w:tab/>
        <w:t>Requested PDU session type.</w:t>
      </w:r>
    </w:p>
    <w:p w14:paraId="5510F981" w14:textId="77777777" w:rsidR="00044180" w:rsidRPr="00183A43" w:rsidRDefault="00044180" w:rsidP="00044180">
      <w:pPr>
        <w:keepLines/>
        <w:overflowPunct w:val="0"/>
        <w:autoSpaceDE w:val="0"/>
        <w:autoSpaceDN w:val="0"/>
        <w:adjustRightInd w:val="0"/>
        <w:ind w:left="1559" w:hanging="1276"/>
        <w:textAlignment w:val="baseline"/>
        <w:rPr>
          <w:rFonts w:eastAsia="SimSun"/>
          <w:color w:val="FF0000"/>
          <w:lang w:eastAsia="en-GB"/>
        </w:rPr>
      </w:pPr>
      <w:r w:rsidRPr="00183A43">
        <w:rPr>
          <w:rFonts w:eastAsia="SimSun"/>
          <w:color w:val="FF0000"/>
          <w:lang w:eastAsia="en-GB"/>
        </w:rPr>
        <w:t>Editor's note:</w:t>
      </w:r>
      <w:r w:rsidRPr="00183A43">
        <w:rPr>
          <w:rFonts w:eastAsia="SimSun"/>
          <w:color w:val="FF0000"/>
          <w:lang w:eastAsia="en-GB"/>
        </w:rPr>
        <w:tab/>
        <w:t>It is FFS whether the AF can provide SSC mode.</w:t>
      </w:r>
    </w:p>
    <w:p w14:paraId="07409EE9" w14:textId="77777777" w:rsidR="00044180" w:rsidRPr="00183A43" w:rsidRDefault="00044180" w:rsidP="00044180">
      <w:pPr>
        <w:overflowPunct w:val="0"/>
        <w:autoSpaceDE w:val="0"/>
        <w:autoSpaceDN w:val="0"/>
        <w:adjustRightInd w:val="0"/>
        <w:ind w:left="1135" w:hanging="284"/>
        <w:textAlignment w:val="baseline"/>
        <w:rPr>
          <w:rFonts w:eastAsia="SimSun"/>
          <w:lang w:eastAsia="en-GB"/>
        </w:rPr>
      </w:pPr>
      <w:r w:rsidRPr="00183A43">
        <w:rPr>
          <w:rFonts w:eastAsia="SimSun"/>
          <w:lang w:eastAsia="en-GB"/>
        </w:rPr>
        <w:t>-</w:t>
      </w:r>
      <w:r w:rsidRPr="00183A43">
        <w:rPr>
          <w:rFonts w:eastAsia="SimSun"/>
          <w:lang w:eastAsia="en-GB"/>
        </w:rPr>
        <w:tab/>
        <w:t>a default Route selection precedence value to be used for the application traffic when Route selection precedence with a corresponding spatial validity condition is not provided.</w:t>
      </w:r>
    </w:p>
    <w:p w14:paraId="551D0A57" w14:textId="77777777" w:rsidR="00044180" w:rsidRPr="00183A43" w:rsidRDefault="00044180" w:rsidP="00044180">
      <w:pPr>
        <w:overflowPunct w:val="0"/>
        <w:autoSpaceDE w:val="0"/>
        <w:autoSpaceDN w:val="0"/>
        <w:adjustRightInd w:val="0"/>
        <w:ind w:left="1135" w:hanging="284"/>
        <w:textAlignment w:val="baseline"/>
        <w:rPr>
          <w:rFonts w:eastAsia="SimSun"/>
          <w:lang w:eastAsia="en-GB"/>
        </w:rPr>
      </w:pPr>
      <w:r w:rsidRPr="00183A43">
        <w:rPr>
          <w:rFonts w:eastAsia="SimSun"/>
          <w:lang w:eastAsia="en-GB"/>
        </w:rPr>
        <w:t>-</w:t>
      </w:r>
      <w:r w:rsidRPr="00183A43">
        <w:rPr>
          <w:rFonts w:eastAsia="SimSun"/>
          <w:lang w:eastAsia="en-GB"/>
        </w:rPr>
        <w:tab/>
        <w:t>Route selection precedence with a corresponding spatial validity condition that indicates where the Route selection parameters apply. This may correspond to a geographical area (e.g. a civic address or shapes).</w:t>
      </w:r>
    </w:p>
    <w:p w14:paraId="56228033" w14:textId="77777777" w:rsidR="00044180" w:rsidRPr="00183A43" w:rsidRDefault="00044180" w:rsidP="00044180">
      <w:pPr>
        <w:overflowPunct w:val="0"/>
        <w:autoSpaceDE w:val="0"/>
        <w:autoSpaceDN w:val="0"/>
        <w:adjustRightInd w:val="0"/>
        <w:ind w:left="851" w:hanging="284"/>
        <w:textAlignment w:val="baseline"/>
        <w:rPr>
          <w:rFonts w:eastAsia="SimSun"/>
          <w:lang w:eastAsia="en-GB"/>
        </w:rPr>
      </w:pPr>
      <w:r w:rsidRPr="00183A43">
        <w:rPr>
          <w:rFonts w:eastAsia="SimSun"/>
          <w:lang w:eastAsia="en-GB"/>
        </w:rPr>
        <w:t>-</w:t>
      </w:r>
      <w:r w:rsidRPr="00183A43">
        <w:rPr>
          <w:rFonts w:eastAsia="SimSun"/>
          <w:lang w:eastAsia="en-GB"/>
        </w:rPr>
        <w:tab/>
        <w:t>VPLMN ID(s) that indicates the PLMN(s) where the AF guidance on URSP determination, and all its RSD(s), applies.</w:t>
      </w:r>
    </w:p>
    <w:p w14:paraId="049D0125" w14:textId="77777777" w:rsidR="00044180" w:rsidRPr="00183A43" w:rsidRDefault="00044180" w:rsidP="00044180">
      <w:pPr>
        <w:keepLines/>
        <w:overflowPunct w:val="0"/>
        <w:autoSpaceDE w:val="0"/>
        <w:autoSpaceDN w:val="0"/>
        <w:adjustRightInd w:val="0"/>
        <w:ind w:left="1135" w:hanging="851"/>
        <w:textAlignment w:val="baseline"/>
        <w:rPr>
          <w:rFonts w:eastAsia="SimSun"/>
          <w:lang w:eastAsia="en-GB"/>
        </w:rPr>
      </w:pPr>
      <w:r w:rsidRPr="00183A43">
        <w:rPr>
          <w:rFonts w:eastAsia="SimSun"/>
          <w:lang w:eastAsia="en-GB"/>
        </w:rPr>
        <w:t>NOTE 2:</w:t>
      </w:r>
      <w:r w:rsidRPr="00183A43">
        <w:rPr>
          <w:rFonts w:eastAsia="SimSun"/>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1641890A" w14:textId="77777777" w:rsidR="00044180" w:rsidRPr="00183A43" w:rsidRDefault="00044180" w:rsidP="00044180">
      <w:pPr>
        <w:rPr>
          <w:rFonts w:eastAsia="SimSun"/>
        </w:rPr>
      </w:pPr>
      <w:r w:rsidRPr="00183A43">
        <w:rPr>
          <w:rFonts w:eastAsia="SimSun"/>
        </w:rPr>
        <w:t>If the AF provides a geographical area as spatial validity condition, it is up to the NEF to transform this information into 3GPP identifiers (e.g. TAI(s)).</w:t>
      </w:r>
    </w:p>
    <w:p w14:paraId="6B32F8A1" w14:textId="77777777" w:rsidR="00044180" w:rsidRPr="00183A43" w:rsidRDefault="00044180" w:rsidP="00044180">
      <w:pPr>
        <w:rPr>
          <w:rFonts w:eastAsia="SimSun"/>
        </w:rPr>
      </w:pPr>
      <w:r w:rsidRPr="00183A43">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w:t>
      </w:r>
      <w:r w:rsidRPr="00183A43">
        <w:rPr>
          <w:rFonts w:eastAsia="SimSun"/>
        </w:rPr>
        <w:lastRenderedPageBreak/>
        <w:t>service specific authorization for the service parameters provisioned via the Nudm_ServiceSpecificAuthorisation_Create service operation as defined in clause 4.15.6.7a.</w:t>
      </w:r>
    </w:p>
    <w:p w14:paraId="1D793AF1" w14:textId="77777777" w:rsidR="00044180" w:rsidRPr="00183A43" w:rsidRDefault="00044180" w:rsidP="00044180">
      <w:pPr>
        <w:rPr>
          <w:rFonts w:eastAsia="SimSun"/>
        </w:rPr>
      </w:pPr>
      <w:r w:rsidRPr="00183A43">
        <w:rPr>
          <w:rFonts w:eastAsia="SimSun"/>
        </w:rPr>
        <w:t>If a group of UEs or any UE is requested, each individual UE authorization is performed at a later stage by PCF.</w:t>
      </w:r>
    </w:p>
    <w:p w14:paraId="4ED6EC2B" w14:textId="77777777" w:rsidR="00044180" w:rsidRPr="00183A43" w:rsidRDefault="00044180" w:rsidP="00044180">
      <w:pPr>
        <w:keepLines/>
        <w:overflowPunct w:val="0"/>
        <w:autoSpaceDE w:val="0"/>
        <w:autoSpaceDN w:val="0"/>
        <w:adjustRightInd w:val="0"/>
        <w:ind w:left="1135" w:hanging="851"/>
        <w:textAlignment w:val="baseline"/>
        <w:rPr>
          <w:rFonts w:eastAsia="SimSun"/>
          <w:lang w:eastAsia="en-GB"/>
        </w:rPr>
      </w:pPr>
      <w:r w:rsidRPr="00183A43">
        <w:rPr>
          <w:rFonts w:eastAsia="SimSun"/>
          <w:lang w:eastAsia="en-GB"/>
        </w:rPr>
        <w:t>NOTE 3:</w:t>
      </w:r>
      <w:r w:rsidRPr="00183A43">
        <w:rPr>
          <w:rFonts w:eastAsia="SimSun"/>
          <w:lang w:eastAsia="en-GB"/>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262F0570" w14:textId="77777777" w:rsidR="00044180" w:rsidRPr="00183A43" w:rsidRDefault="00044180" w:rsidP="00044180">
      <w:pPr>
        <w:keepLines/>
        <w:overflowPunct w:val="0"/>
        <w:autoSpaceDE w:val="0"/>
        <w:autoSpaceDN w:val="0"/>
        <w:adjustRightInd w:val="0"/>
        <w:ind w:left="1135" w:hanging="851"/>
        <w:textAlignment w:val="baseline"/>
        <w:rPr>
          <w:rFonts w:eastAsia="SimSun"/>
          <w:lang w:eastAsia="en-GB"/>
        </w:rPr>
      </w:pPr>
      <w:r w:rsidRPr="00183A43">
        <w:rPr>
          <w:rFonts w:eastAsia="SimSun"/>
          <w:lang w:eastAsia="en-GB"/>
        </w:rPr>
        <w:t>NOTE 4:</w:t>
      </w:r>
      <w:r w:rsidRPr="00183A43">
        <w:rPr>
          <w:rFonts w:eastAsia="SimSun"/>
          <w:lang w:eastAsia="en-GB"/>
        </w:rPr>
        <w:tab/>
        <w:t>AF guidance for application traffic is not related with 5G VN group.</w:t>
      </w:r>
    </w:p>
    <w:p w14:paraId="74F06F07"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3)</w:t>
      </w:r>
      <w:r w:rsidRPr="00183A43">
        <w:rPr>
          <w:rFonts w:eastAsia="SimSun"/>
          <w:lang w:eastAsia="en-GB"/>
        </w:rPr>
        <w:tab/>
        <w:t>The Target UE identifier(s) that may be a specific UE, identified by a GPSI, or a group of UE(s), identified by an External-Group-ID, or any UE of the PLMN of the NEF, or the PLMN ID(s) of inbound roamers that the AF request may be associated with.</w:t>
      </w:r>
    </w:p>
    <w:p w14:paraId="46E05B79"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ab/>
        <w:t>The information on the AF guidance for URSP determination provided by the AF may be associated to:</w:t>
      </w:r>
    </w:p>
    <w:p w14:paraId="28221B95" w14:textId="77777777" w:rsidR="00044180" w:rsidRPr="00183A43" w:rsidRDefault="00044180" w:rsidP="00044180">
      <w:pPr>
        <w:overflowPunct w:val="0"/>
        <w:autoSpaceDE w:val="0"/>
        <w:autoSpaceDN w:val="0"/>
        <w:adjustRightInd w:val="0"/>
        <w:ind w:left="851" w:hanging="284"/>
        <w:textAlignment w:val="baseline"/>
        <w:rPr>
          <w:rFonts w:eastAsia="SimSun"/>
          <w:lang w:eastAsia="en-GB"/>
        </w:rPr>
      </w:pPr>
      <w:r w:rsidRPr="00183A43">
        <w:rPr>
          <w:rFonts w:eastAsia="SimSun"/>
          <w:lang w:eastAsia="en-GB"/>
        </w:rPr>
        <w:t>a)</w:t>
      </w:r>
      <w:r w:rsidRPr="00183A43">
        <w:rPr>
          <w:rFonts w:eastAsia="SimSun"/>
          <w:lang w:eastAsia="en-GB"/>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3F88E8D0" w14:textId="77777777" w:rsidR="00044180" w:rsidRPr="00183A43" w:rsidRDefault="00044180" w:rsidP="00044180">
      <w:pPr>
        <w:overflowPunct w:val="0"/>
        <w:autoSpaceDE w:val="0"/>
        <w:autoSpaceDN w:val="0"/>
        <w:adjustRightInd w:val="0"/>
        <w:ind w:left="851" w:hanging="284"/>
        <w:textAlignment w:val="baseline"/>
        <w:rPr>
          <w:rFonts w:eastAsia="SimSun"/>
          <w:lang w:eastAsia="en-GB"/>
        </w:rPr>
      </w:pPr>
      <w:r w:rsidRPr="00183A43">
        <w:rPr>
          <w:rFonts w:eastAsia="SimSun"/>
          <w:lang w:eastAsia="en-GB"/>
        </w:rPr>
        <w:t>b)</w:t>
      </w:r>
      <w:r w:rsidRPr="00183A43">
        <w:rPr>
          <w:rFonts w:eastAsia="SimSun"/>
          <w:lang w:eastAsia="en-GB"/>
        </w:rPr>
        <w:tab/>
        <w:t>An inbound roamer from one or more PLMN(s). In this case, the AF targets the AF guidance for URSP determination only with the inbound roamers of corresponding PLMN(s). The PLMN ID is included in the Service Parameters.</w:t>
      </w:r>
    </w:p>
    <w:p w14:paraId="02584A8F" w14:textId="77777777" w:rsidR="00044180" w:rsidRPr="00183A43" w:rsidRDefault="00044180" w:rsidP="00044180">
      <w:pPr>
        <w:keepLines/>
        <w:overflowPunct w:val="0"/>
        <w:autoSpaceDE w:val="0"/>
        <w:autoSpaceDN w:val="0"/>
        <w:adjustRightInd w:val="0"/>
        <w:ind w:left="1135" w:hanging="851"/>
        <w:textAlignment w:val="baseline"/>
        <w:rPr>
          <w:rFonts w:eastAsia="SimSun"/>
          <w:lang w:eastAsia="en-GB"/>
        </w:rPr>
      </w:pPr>
      <w:r w:rsidRPr="00183A43">
        <w:rPr>
          <w:rFonts w:eastAsia="SimSun"/>
          <w:lang w:eastAsia="en-GB"/>
        </w:rPr>
        <w:t>NOTE 5:</w:t>
      </w:r>
      <w:r w:rsidRPr="00183A43">
        <w:rPr>
          <w:rFonts w:eastAsia="SimSun"/>
          <w:lang w:eastAsia="en-GB"/>
        </w:rPr>
        <w:tab/>
        <w:t>Wildcarding of "PLMN ID of inbound roamers" will be handled by stage 3.</w:t>
      </w:r>
    </w:p>
    <w:p w14:paraId="1030FF02"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4)</w:t>
      </w:r>
      <w:r w:rsidRPr="00183A43">
        <w:rPr>
          <w:rFonts w:eastAsia="SimSun"/>
          <w:lang w:eastAsia="en-GB"/>
        </w:rPr>
        <w:tab/>
        <w:t>Subscription to events.</w:t>
      </w:r>
    </w:p>
    <w:p w14:paraId="42B3A5E7" w14:textId="77777777" w:rsidR="00044180" w:rsidRPr="00183A43" w:rsidRDefault="00044180" w:rsidP="00044180">
      <w:pPr>
        <w:overflowPunct w:val="0"/>
        <w:autoSpaceDE w:val="0"/>
        <w:autoSpaceDN w:val="0"/>
        <w:adjustRightInd w:val="0"/>
        <w:ind w:left="568" w:hanging="284"/>
        <w:textAlignment w:val="baseline"/>
        <w:rPr>
          <w:rFonts w:eastAsia="SimSun"/>
          <w:lang w:eastAsia="en-GB"/>
        </w:rPr>
      </w:pPr>
      <w:r w:rsidRPr="00183A43">
        <w:rPr>
          <w:rFonts w:eastAsia="SimSun"/>
          <w:lang w:eastAsia="en-GB"/>
        </w:rPr>
        <w:tab/>
        <w:t>The AF may subscribe to notifications about the outcome of the UE Policies delivery due to application guidance for URSP determination.</w:t>
      </w:r>
    </w:p>
    <w:p w14:paraId="00F065EA" w14:textId="77777777" w:rsidR="00044180" w:rsidRPr="00183A43" w:rsidRDefault="00044180" w:rsidP="00044180">
      <w:pPr>
        <w:rPr>
          <w:rFonts w:eastAsia="SimSun"/>
        </w:rPr>
      </w:pPr>
      <w:r w:rsidRPr="00183A43">
        <w:rPr>
          <w:rFonts w:eastAsia="SimSun"/>
        </w:rPr>
        <w:t>The usage of the AF guidance for application traffic is described in clause 6.2.4 in TS 23.548 [74].</w:t>
      </w:r>
    </w:p>
    <w:p w14:paraId="21827111" w14:textId="77777777" w:rsidR="00044180" w:rsidRDefault="00044180" w:rsidP="00044180">
      <w:pPr>
        <w:rPr>
          <w:lang w:eastAsia="ko-KR"/>
        </w:rPr>
      </w:pPr>
    </w:p>
    <w:p w14:paraId="24384F5A" w14:textId="77777777" w:rsidR="00044180" w:rsidRDefault="00044180" w:rsidP="00DB481D">
      <w:pPr>
        <w:rPr>
          <w:lang w:eastAsia="ko-KR"/>
        </w:rPr>
      </w:pPr>
    </w:p>
    <w:p w14:paraId="1F48FB30" w14:textId="77777777" w:rsidR="00044180" w:rsidRDefault="00044180" w:rsidP="00DB481D">
      <w:pPr>
        <w:rPr>
          <w:lang w:eastAsia="ko-KR"/>
        </w:rPr>
      </w:pPr>
    </w:p>
    <w:p w14:paraId="4DD92735" w14:textId="77777777" w:rsidR="00044180" w:rsidRPr="00FC7455" w:rsidRDefault="00044180" w:rsidP="00DB481D">
      <w:pPr>
        <w:rPr>
          <w:lang w:eastAsia="ko-KR"/>
        </w:rPr>
      </w:pPr>
    </w:p>
    <w:bookmarkEnd w:id="1"/>
    <w:bookmarkEnd w:id="2"/>
    <w:bookmarkEnd w:id="3"/>
    <w:bookmarkEnd w:id="41"/>
    <w:bookmarkEnd w:id="42"/>
    <w:bookmarkEnd w:id="43"/>
    <w:bookmarkEnd w:id="44"/>
    <w:bookmarkEnd w:id="45"/>
    <w:bookmarkEnd w:id="46"/>
    <w:p w14:paraId="1EC1F861"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7F75" w14:textId="77777777" w:rsidR="00844FDA" w:rsidRDefault="00844FDA">
      <w:r>
        <w:separator/>
      </w:r>
    </w:p>
  </w:endnote>
  <w:endnote w:type="continuationSeparator" w:id="0">
    <w:p w14:paraId="537B27FF" w14:textId="77777777" w:rsidR="00844FDA" w:rsidRDefault="0084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70BE0"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234E" w14:textId="77777777" w:rsidR="00844FDA" w:rsidRDefault="00844FDA">
      <w:r>
        <w:separator/>
      </w:r>
    </w:p>
  </w:footnote>
  <w:footnote w:type="continuationSeparator" w:id="0">
    <w:p w14:paraId="40D4F630" w14:textId="77777777" w:rsidR="00844FDA" w:rsidRDefault="0084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D07F"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8938" w14:textId="68EDD2C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9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1C27E6"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B337460" w14:textId="7F45219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9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046E3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418454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97253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3286306">
    <w:abstractNumId w:val="10"/>
  </w:num>
  <w:num w:numId="4" w16cid:durableId="227347907">
    <w:abstractNumId w:val="11"/>
  </w:num>
  <w:num w:numId="5" w16cid:durableId="352075456">
    <w:abstractNumId w:val="12"/>
  </w:num>
  <w:num w:numId="6" w16cid:durableId="516114225">
    <w:abstractNumId w:val="13"/>
    <w:lvlOverride w:ilvl="0"/>
    <w:lvlOverride w:ilvl="1"/>
    <w:lvlOverride w:ilvl="2"/>
    <w:lvlOverride w:ilvl="3"/>
    <w:lvlOverride w:ilvl="4"/>
    <w:lvlOverride w:ilvl="5"/>
    <w:lvlOverride w:ilvl="6"/>
    <w:lvlOverride w:ilvl="7"/>
    <w:lvlOverride w:ilvl="8"/>
  </w:num>
  <w:num w:numId="7" w16cid:durableId="2022582517">
    <w:abstractNumId w:val="14"/>
  </w:num>
  <w:num w:numId="8" w16cid:durableId="101000931">
    <w:abstractNumId w:val="8"/>
  </w:num>
  <w:num w:numId="9" w16cid:durableId="130709053">
    <w:abstractNumId w:val="7"/>
  </w:num>
  <w:num w:numId="10" w16cid:durableId="1347365734">
    <w:abstractNumId w:val="6"/>
  </w:num>
  <w:num w:numId="11" w16cid:durableId="692149675">
    <w:abstractNumId w:val="5"/>
  </w:num>
  <w:num w:numId="12" w16cid:durableId="860046817">
    <w:abstractNumId w:val="4"/>
  </w:num>
  <w:num w:numId="13" w16cid:durableId="471100204">
    <w:abstractNumId w:val="3"/>
  </w:num>
  <w:num w:numId="14" w16cid:durableId="937832416">
    <w:abstractNumId w:val="2"/>
  </w:num>
  <w:num w:numId="15" w16cid:durableId="1947885908">
    <w:abstractNumId w:val="1"/>
  </w:num>
  <w:num w:numId="16" w16cid:durableId="321542269">
    <w:abstractNumId w:val="0"/>
  </w:num>
  <w:num w:numId="17" w16cid:durableId="19660812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5AAD"/>
    <w:rsid w:val="0003154D"/>
    <w:rsid w:val="00031BCA"/>
    <w:rsid w:val="00031C29"/>
    <w:rsid w:val="00033397"/>
    <w:rsid w:val="00037E5F"/>
    <w:rsid w:val="00040095"/>
    <w:rsid w:val="00040809"/>
    <w:rsid w:val="00042FFE"/>
    <w:rsid w:val="000437F4"/>
    <w:rsid w:val="00044180"/>
    <w:rsid w:val="00045C52"/>
    <w:rsid w:val="000474C8"/>
    <w:rsid w:val="000501B3"/>
    <w:rsid w:val="0005111A"/>
    <w:rsid w:val="00051834"/>
    <w:rsid w:val="00052F28"/>
    <w:rsid w:val="00054A22"/>
    <w:rsid w:val="00061741"/>
    <w:rsid w:val="000624EE"/>
    <w:rsid w:val="000628A3"/>
    <w:rsid w:val="00063BF1"/>
    <w:rsid w:val="00063C2C"/>
    <w:rsid w:val="000655A6"/>
    <w:rsid w:val="00065A42"/>
    <w:rsid w:val="00074523"/>
    <w:rsid w:val="000756B6"/>
    <w:rsid w:val="00080512"/>
    <w:rsid w:val="000840AA"/>
    <w:rsid w:val="00092255"/>
    <w:rsid w:val="00093034"/>
    <w:rsid w:val="000959A8"/>
    <w:rsid w:val="00095F6E"/>
    <w:rsid w:val="00097A79"/>
    <w:rsid w:val="000A0904"/>
    <w:rsid w:val="000A3183"/>
    <w:rsid w:val="000A48D8"/>
    <w:rsid w:val="000A76A2"/>
    <w:rsid w:val="000B1ED3"/>
    <w:rsid w:val="000B2777"/>
    <w:rsid w:val="000B34DF"/>
    <w:rsid w:val="000B5919"/>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1CFF"/>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87F7A"/>
    <w:rsid w:val="0019101F"/>
    <w:rsid w:val="00191B59"/>
    <w:rsid w:val="00193E10"/>
    <w:rsid w:val="00196A26"/>
    <w:rsid w:val="001A0D87"/>
    <w:rsid w:val="001A17EE"/>
    <w:rsid w:val="001A1CA1"/>
    <w:rsid w:val="001A569E"/>
    <w:rsid w:val="001A730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7AB"/>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A44"/>
    <w:rsid w:val="0026684F"/>
    <w:rsid w:val="00267EAE"/>
    <w:rsid w:val="00270495"/>
    <w:rsid w:val="00270B97"/>
    <w:rsid w:val="00271A67"/>
    <w:rsid w:val="00273014"/>
    <w:rsid w:val="0028035A"/>
    <w:rsid w:val="00280881"/>
    <w:rsid w:val="00283763"/>
    <w:rsid w:val="00283803"/>
    <w:rsid w:val="002841D9"/>
    <w:rsid w:val="00284A12"/>
    <w:rsid w:val="00286B0B"/>
    <w:rsid w:val="00286B59"/>
    <w:rsid w:val="002877D7"/>
    <w:rsid w:val="00287E24"/>
    <w:rsid w:val="00292AB5"/>
    <w:rsid w:val="00296C9E"/>
    <w:rsid w:val="002A0F16"/>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D6D66"/>
    <w:rsid w:val="002E3821"/>
    <w:rsid w:val="002F1A23"/>
    <w:rsid w:val="002F1F79"/>
    <w:rsid w:val="002F22AC"/>
    <w:rsid w:val="00303EED"/>
    <w:rsid w:val="003044C6"/>
    <w:rsid w:val="00304C1F"/>
    <w:rsid w:val="003111C4"/>
    <w:rsid w:val="00311CD0"/>
    <w:rsid w:val="00312B19"/>
    <w:rsid w:val="0031303D"/>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24A"/>
    <w:rsid w:val="003768A3"/>
    <w:rsid w:val="00386315"/>
    <w:rsid w:val="00387B04"/>
    <w:rsid w:val="003900F5"/>
    <w:rsid w:val="00390CB6"/>
    <w:rsid w:val="0039365E"/>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79A"/>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195"/>
    <w:rsid w:val="00441F66"/>
    <w:rsid w:val="004435D1"/>
    <w:rsid w:val="00446215"/>
    <w:rsid w:val="004474B8"/>
    <w:rsid w:val="00450756"/>
    <w:rsid w:val="004516E0"/>
    <w:rsid w:val="0045261B"/>
    <w:rsid w:val="00462535"/>
    <w:rsid w:val="00462551"/>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0BD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3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0E0A"/>
    <w:rsid w:val="005B528B"/>
    <w:rsid w:val="005B5DFD"/>
    <w:rsid w:val="005C08A6"/>
    <w:rsid w:val="005C2E51"/>
    <w:rsid w:val="005C69BF"/>
    <w:rsid w:val="005C7EB4"/>
    <w:rsid w:val="005D0050"/>
    <w:rsid w:val="005D1121"/>
    <w:rsid w:val="005D191A"/>
    <w:rsid w:val="005D2E01"/>
    <w:rsid w:val="005D443F"/>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80"/>
    <w:rsid w:val="006246D8"/>
    <w:rsid w:val="006248E2"/>
    <w:rsid w:val="00625DA9"/>
    <w:rsid w:val="00627E00"/>
    <w:rsid w:val="0063444C"/>
    <w:rsid w:val="006369F1"/>
    <w:rsid w:val="006411B6"/>
    <w:rsid w:val="0064264D"/>
    <w:rsid w:val="0064297D"/>
    <w:rsid w:val="0064601D"/>
    <w:rsid w:val="00647134"/>
    <w:rsid w:val="006473D8"/>
    <w:rsid w:val="006478E6"/>
    <w:rsid w:val="00647947"/>
    <w:rsid w:val="006505DB"/>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4FDA"/>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4A"/>
    <w:rsid w:val="008A06DA"/>
    <w:rsid w:val="008A1BAB"/>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2D6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AFD"/>
    <w:rsid w:val="00A07CB4"/>
    <w:rsid w:val="00A10B38"/>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0374"/>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6BDB"/>
    <w:rsid w:val="00AC1E46"/>
    <w:rsid w:val="00AC2A1A"/>
    <w:rsid w:val="00AC3306"/>
    <w:rsid w:val="00AC4DCC"/>
    <w:rsid w:val="00AC7820"/>
    <w:rsid w:val="00AC7DB1"/>
    <w:rsid w:val="00AD2164"/>
    <w:rsid w:val="00AD2C0F"/>
    <w:rsid w:val="00AD7079"/>
    <w:rsid w:val="00AE39F8"/>
    <w:rsid w:val="00AE50EB"/>
    <w:rsid w:val="00AE67F8"/>
    <w:rsid w:val="00AE6CD2"/>
    <w:rsid w:val="00AF16A6"/>
    <w:rsid w:val="00AF2D5E"/>
    <w:rsid w:val="00AF3D38"/>
    <w:rsid w:val="00AF4209"/>
    <w:rsid w:val="00AF571C"/>
    <w:rsid w:val="00B0281B"/>
    <w:rsid w:val="00B05071"/>
    <w:rsid w:val="00B056B5"/>
    <w:rsid w:val="00B05C63"/>
    <w:rsid w:val="00B05CD6"/>
    <w:rsid w:val="00B07CCC"/>
    <w:rsid w:val="00B10C42"/>
    <w:rsid w:val="00B15449"/>
    <w:rsid w:val="00B2017F"/>
    <w:rsid w:val="00B21771"/>
    <w:rsid w:val="00B2277F"/>
    <w:rsid w:val="00B24789"/>
    <w:rsid w:val="00B24E78"/>
    <w:rsid w:val="00B26AB2"/>
    <w:rsid w:val="00B37251"/>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50C"/>
    <w:rsid w:val="00BA486A"/>
    <w:rsid w:val="00BA5B95"/>
    <w:rsid w:val="00BA763C"/>
    <w:rsid w:val="00BB11DC"/>
    <w:rsid w:val="00BB3001"/>
    <w:rsid w:val="00BB39B6"/>
    <w:rsid w:val="00BB436B"/>
    <w:rsid w:val="00BB4A57"/>
    <w:rsid w:val="00BB51AD"/>
    <w:rsid w:val="00BC0F7D"/>
    <w:rsid w:val="00BC50D6"/>
    <w:rsid w:val="00BC7266"/>
    <w:rsid w:val="00BD1A8D"/>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A8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47EA"/>
    <w:rsid w:val="00C45231"/>
    <w:rsid w:val="00C45809"/>
    <w:rsid w:val="00C54151"/>
    <w:rsid w:val="00C544AA"/>
    <w:rsid w:val="00C55E27"/>
    <w:rsid w:val="00C566EF"/>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2E9A"/>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2838"/>
    <w:rsid w:val="00CF478E"/>
    <w:rsid w:val="00CF4994"/>
    <w:rsid w:val="00CF7BAD"/>
    <w:rsid w:val="00D0161D"/>
    <w:rsid w:val="00D06F5F"/>
    <w:rsid w:val="00D10385"/>
    <w:rsid w:val="00D10E0C"/>
    <w:rsid w:val="00D1343F"/>
    <w:rsid w:val="00D14B2C"/>
    <w:rsid w:val="00D1665F"/>
    <w:rsid w:val="00D16E7C"/>
    <w:rsid w:val="00D17C7E"/>
    <w:rsid w:val="00D17F15"/>
    <w:rsid w:val="00D20876"/>
    <w:rsid w:val="00D20B49"/>
    <w:rsid w:val="00D21221"/>
    <w:rsid w:val="00D23A17"/>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2072"/>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3DEC"/>
    <w:rsid w:val="00EB4FF8"/>
    <w:rsid w:val="00EB5613"/>
    <w:rsid w:val="00EB6027"/>
    <w:rsid w:val="00EB706E"/>
    <w:rsid w:val="00EC07A3"/>
    <w:rsid w:val="00EC2474"/>
    <w:rsid w:val="00EC4A25"/>
    <w:rsid w:val="00EC4BFC"/>
    <w:rsid w:val="00EC4D4B"/>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213"/>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6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87F45EB"/>
  <w15:chartTrackingRefBased/>
  <w15:docId w15:val="{0CE8394B-8AB4-4597-9A98-A07C39BA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615880"/>
  </w:style>
  <w:style w:type="character" w:customStyle="1" w:styleId="TANChar">
    <w:name w:val="TAN Char"/>
    <w:link w:val="TAN"/>
    <w:locked/>
    <w:rsid w:val="000441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589046884">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114979187">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 w:id="21463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A155C50B-3A2E-4894-8FAF-99D23729C13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36</Pages>
  <Words>19062</Words>
  <Characters>108657</Characters>
  <Application>Microsoft Office Word</Application>
  <DocSecurity>0</DocSecurity>
  <Lines>905</Lines>
  <Paragraphs>254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127465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Qualcomm-0522</cp:lastModifiedBy>
  <cp:revision>3</cp:revision>
  <dcterms:created xsi:type="dcterms:W3CDTF">2023-05-12T03:03:00Z</dcterms:created>
  <dcterms:modified xsi:type="dcterms:W3CDTF">2023-05-12T03:04:00Z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